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691" w:rsidRDefault="00D34021" w:rsidP="00EF7194">
      <w:pPr>
        <w:ind w:firstLine="709"/>
        <w:jc w:val="center"/>
        <w:rPr>
          <w:b/>
          <w:sz w:val="28"/>
          <w:szCs w:val="28"/>
        </w:rPr>
      </w:pPr>
      <w:r>
        <w:rPr>
          <w:b/>
          <w:sz w:val="28"/>
          <w:szCs w:val="28"/>
        </w:rPr>
        <w:t>Ин</w:t>
      </w:r>
      <w:r w:rsidR="00530691">
        <w:rPr>
          <w:b/>
          <w:sz w:val="28"/>
          <w:szCs w:val="28"/>
        </w:rPr>
        <w:t>формировани</w:t>
      </w:r>
      <w:r>
        <w:rPr>
          <w:b/>
          <w:sz w:val="28"/>
          <w:szCs w:val="28"/>
        </w:rPr>
        <w:t>е</w:t>
      </w:r>
      <w:r w:rsidR="00530691">
        <w:rPr>
          <w:b/>
          <w:sz w:val="28"/>
          <w:szCs w:val="28"/>
        </w:rPr>
        <w:t xml:space="preserve"> владельцев транспортных средств   </w:t>
      </w:r>
    </w:p>
    <w:p w:rsidR="00D32A10" w:rsidRPr="005377B1" w:rsidRDefault="00530691" w:rsidP="00EF7194">
      <w:pPr>
        <w:ind w:firstLine="709"/>
        <w:jc w:val="center"/>
        <w:rPr>
          <w:b/>
          <w:sz w:val="28"/>
          <w:szCs w:val="28"/>
        </w:rPr>
      </w:pPr>
      <w:r>
        <w:rPr>
          <w:b/>
          <w:sz w:val="28"/>
          <w:szCs w:val="28"/>
        </w:rPr>
        <w:t xml:space="preserve"> о </w:t>
      </w:r>
      <w:r w:rsidR="00EF7194" w:rsidRPr="005377B1">
        <w:rPr>
          <w:b/>
          <w:sz w:val="28"/>
          <w:szCs w:val="28"/>
        </w:rPr>
        <w:t>функционировани</w:t>
      </w:r>
      <w:r>
        <w:rPr>
          <w:b/>
          <w:sz w:val="28"/>
          <w:szCs w:val="28"/>
        </w:rPr>
        <w:t>и</w:t>
      </w:r>
      <w:r w:rsidR="00EF7194" w:rsidRPr="005377B1">
        <w:rPr>
          <w:b/>
          <w:sz w:val="28"/>
          <w:szCs w:val="28"/>
        </w:rPr>
        <w:t xml:space="preserve"> </w:t>
      </w:r>
      <w:r w:rsidR="00A2404E" w:rsidRPr="005377B1">
        <w:rPr>
          <w:b/>
          <w:sz w:val="28"/>
          <w:szCs w:val="28"/>
        </w:rPr>
        <w:t xml:space="preserve">автоматических </w:t>
      </w:r>
      <w:r w:rsidR="00EF7194" w:rsidRPr="005377B1">
        <w:rPr>
          <w:b/>
          <w:sz w:val="28"/>
          <w:szCs w:val="28"/>
        </w:rPr>
        <w:t xml:space="preserve">пунктов </w:t>
      </w:r>
    </w:p>
    <w:p w:rsidR="00EF7194" w:rsidRPr="005377B1" w:rsidRDefault="00D32A10" w:rsidP="00EF7194">
      <w:pPr>
        <w:ind w:firstLine="709"/>
        <w:jc w:val="center"/>
        <w:rPr>
          <w:b/>
          <w:sz w:val="28"/>
          <w:szCs w:val="28"/>
        </w:rPr>
      </w:pPr>
      <w:r w:rsidRPr="005377B1">
        <w:rPr>
          <w:b/>
          <w:sz w:val="28"/>
          <w:szCs w:val="28"/>
        </w:rPr>
        <w:t>весо</w:t>
      </w:r>
      <w:r w:rsidR="00530691">
        <w:rPr>
          <w:b/>
          <w:sz w:val="28"/>
          <w:szCs w:val="28"/>
        </w:rPr>
        <w:t xml:space="preserve">вого и </w:t>
      </w:r>
      <w:r w:rsidRPr="005377B1">
        <w:rPr>
          <w:b/>
          <w:sz w:val="28"/>
          <w:szCs w:val="28"/>
        </w:rPr>
        <w:t>габаритного контроля</w:t>
      </w:r>
      <w:r w:rsidR="00EF7194" w:rsidRPr="005377B1">
        <w:rPr>
          <w:b/>
          <w:sz w:val="28"/>
          <w:szCs w:val="28"/>
        </w:rPr>
        <w:t xml:space="preserve"> </w:t>
      </w:r>
      <w:r w:rsidRPr="005377B1">
        <w:rPr>
          <w:b/>
          <w:sz w:val="28"/>
          <w:szCs w:val="28"/>
        </w:rPr>
        <w:t>в Ивановской области</w:t>
      </w:r>
      <w:r w:rsidR="001C54CA">
        <w:rPr>
          <w:b/>
          <w:sz w:val="28"/>
          <w:szCs w:val="28"/>
        </w:rPr>
        <w:t xml:space="preserve"> и получения разрешения </w:t>
      </w:r>
      <w:r w:rsidRPr="005377B1">
        <w:rPr>
          <w:b/>
          <w:sz w:val="28"/>
          <w:szCs w:val="28"/>
        </w:rPr>
        <w:t xml:space="preserve"> </w:t>
      </w:r>
      <w:r w:rsidR="00D31146">
        <w:rPr>
          <w:b/>
          <w:sz w:val="28"/>
          <w:szCs w:val="28"/>
        </w:rPr>
        <w:t>(подачи з</w:t>
      </w:r>
      <w:r w:rsidR="00D31146" w:rsidRPr="00D31146">
        <w:rPr>
          <w:b/>
          <w:sz w:val="28"/>
          <w:szCs w:val="28"/>
        </w:rPr>
        <w:t>аявлени</w:t>
      </w:r>
      <w:r w:rsidR="006F25C8">
        <w:rPr>
          <w:b/>
          <w:sz w:val="28"/>
          <w:szCs w:val="28"/>
        </w:rPr>
        <w:t>я</w:t>
      </w:r>
      <w:r w:rsidR="00D31146">
        <w:rPr>
          <w:b/>
          <w:sz w:val="28"/>
          <w:szCs w:val="28"/>
        </w:rPr>
        <w:t>)</w:t>
      </w:r>
      <w:r w:rsidR="00D31146" w:rsidRPr="00D31146">
        <w:rPr>
          <w:b/>
          <w:sz w:val="28"/>
          <w:szCs w:val="28"/>
        </w:rPr>
        <w:t xml:space="preserve"> перевозчиком</w:t>
      </w:r>
      <w:r w:rsidR="00EF7194" w:rsidRPr="005377B1">
        <w:rPr>
          <w:b/>
          <w:sz w:val="28"/>
          <w:szCs w:val="28"/>
        </w:rPr>
        <w:t xml:space="preserve">  </w:t>
      </w:r>
    </w:p>
    <w:p w:rsidR="00EF7194" w:rsidRDefault="00EF7194" w:rsidP="00EF7194">
      <w:pPr>
        <w:ind w:firstLine="709"/>
        <w:jc w:val="center"/>
        <w:rPr>
          <w:sz w:val="27"/>
          <w:szCs w:val="27"/>
        </w:rPr>
      </w:pPr>
    </w:p>
    <w:p w:rsidR="009F1A70" w:rsidRDefault="00CB0450" w:rsidP="00AC0354">
      <w:pPr>
        <w:ind w:firstLine="709"/>
        <w:jc w:val="both"/>
        <w:rPr>
          <w:sz w:val="28"/>
          <w:szCs w:val="28"/>
        </w:rPr>
      </w:pPr>
      <w:r>
        <w:rPr>
          <w:sz w:val="28"/>
          <w:szCs w:val="28"/>
        </w:rPr>
        <w:t>Н</w:t>
      </w:r>
      <w:bookmarkStart w:id="0" w:name="_GoBack"/>
      <w:bookmarkEnd w:id="0"/>
      <w:r w:rsidR="00EF7194" w:rsidRPr="009F1A70">
        <w:rPr>
          <w:sz w:val="28"/>
          <w:szCs w:val="28"/>
        </w:rPr>
        <w:t xml:space="preserve">а территории Ивановской области </w:t>
      </w:r>
      <w:r w:rsidR="00557FC7" w:rsidRPr="009F1A70">
        <w:rPr>
          <w:sz w:val="28"/>
          <w:szCs w:val="28"/>
        </w:rPr>
        <w:t xml:space="preserve">введены в действие </w:t>
      </w:r>
      <w:r w:rsidR="004F38F0" w:rsidRPr="009F1A70">
        <w:rPr>
          <w:sz w:val="28"/>
          <w:szCs w:val="28"/>
        </w:rPr>
        <w:br/>
      </w:r>
      <w:r w:rsidR="00557FC7" w:rsidRPr="009F1A70">
        <w:rPr>
          <w:sz w:val="28"/>
          <w:szCs w:val="28"/>
        </w:rPr>
        <w:t xml:space="preserve">и функционируют </w:t>
      </w:r>
      <w:r w:rsidR="00EF7194" w:rsidRPr="009F1A70">
        <w:rPr>
          <w:sz w:val="28"/>
          <w:szCs w:val="28"/>
        </w:rPr>
        <w:t xml:space="preserve">автоматические пункты весогабаритного контроля </w:t>
      </w:r>
      <w:r w:rsidR="009F1A70">
        <w:rPr>
          <w:sz w:val="28"/>
          <w:szCs w:val="28"/>
        </w:rPr>
        <w:br/>
      </w:r>
      <w:r w:rsidR="00EF7194" w:rsidRPr="009F1A70">
        <w:rPr>
          <w:sz w:val="28"/>
          <w:szCs w:val="28"/>
        </w:rPr>
        <w:t>(далее – АПВГК), принадлежащие Департаменту дорожного хозяйства и транспорта  Ивановской области, установлены:</w:t>
      </w:r>
    </w:p>
    <w:p w:rsidR="009F1A70" w:rsidRDefault="004F38F0" w:rsidP="00AC0354">
      <w:pPr>
        <w:ind w:firstLine="709"/>
        <w:jc w:val="both"/>
        <w:rPr>
          <w:sz w:val="28"/>
          <w:szCs w:val="28"/>
        </w:rPr>
      </w:pPr>
      <w:r w:rsidRPr="009F1A70">
        <w:rPr>
          <w:sz w:val="28"/>
          <w:szCs w:val="28"/>
        </w:rPr>
        <w:t xml:space="preserve">- </w:t>
      </w:r>
      <w:r w:rsidR="00AC0354" w:rsidRPr="009F1A70">
        <w:rPr>
          <w:sz w:val="28"/>
          <w:szCs w:val="28"/>
        </w:rPr>
        <w:t xml:space="preserve">на автодороге «Фурманов - Каминский </w:t>
      </w:r>
      <w:r w:rsidRPr="009F1A70">
        <w:rPr>
          <w:sz w:val="28"/>
          <w:szCs w:val="28"/>
        </w:rPr>
        <w:t>-</w:t>
      </w:r>
      <w:r w:rsidR="00AC0354" w:rsidRPr="009F1A70">
        <w:rPr>
          <w:sz w:val="28"/>
          <w:szCs w:val="28"/>
        </w:rPr>
        <w:t xml:space="preserve"> Федорково, км 2+488»</w:t>
      </w:r>
      <w:r w:rsidRPr="009F1A70">
        <w:rPr>
          <w:sz w:val="28"/>
          <w:szCs w:val="28"/>
        </w:rPr>
        <w:t xml:space="preserve"> </w:t>
      </w:r>
      <w:r w:rsidRPr="009F1A70">
        <w:rPr>
          <w:sz w:val="28"/>
          <w:szCs w:val="28"/>
        </w:rPr>
        <w:br/>
      </w:r>
      <w:r w:rsidR="00B52C87" w:rsidRPr="009F1A70">
        <w:rPr>
          <w:sz w:val="28"/>
          <w:szCs w:val="28"/>
        </w:rPr>
        <w:t>(в Фурмановском районе)</w:t>
      </w:r>
      <w:r w:rsidR="00557FC7" w:rsidRPr="009F1A70">
        <w:rPr>
          <w:sz w:val="28"/>
          <w:szCs w:val="28"/>
        </w:rPr>
        <w:t>;</w:t>
      </w:r>
    </w:p>
    <w:p w:rsidR="009F1A70" w:rsidRDefault="00AC0354" w:rsidP="00AC0354">
      <w:pPr>
        <w:ind w:firstLine="709"/>
        <w:jc w:val="both"/>
        <w:rPr>
          <w:sz w:val="28"/>
          <w:szCs w:val="28"/>
        </w:rPr>
      </w:pPr>
      <w:r w:rsidRPr="009F1A70">
        <w:rPr>
          <w:sz w:val="28"/>
          <w:szCs w:val="28"/>
        </w:rPr>
        <w:t xml:space="preserve">- на автодороге «Ростов - Иваново - Нижний Новгород км 224+504» </w:t>
      </w:r>
      <w:r w:rsidR="00B8183F" w:rsidRPr="009F1A70">
        <w:rPr>
          <w:sz w:val="28"/>
          <w:szCs w:val="28"/>
        </w:rPr>
        <w:br/>
      </w:r>
      <w:r w:rsidR="00B52C87" w:rsidRPr="009F1A70">
        <w:rPr>
          <w:sz w:val="28"/>
          <w:szCs w:val="28"/>
        </w:rPr>
        <w:t>(в Палехском районе)</w:t>
      </w:r>
      <w:r w:rsidRPr="009F1A70">
        <w:rPr>
          <w:sz w:val="28"/>
          <w:szCs w:val="28"/>
        </w:rPr>
        <w:t>;</w:t>
      </w:r>
    </w:p>
    <w:p w:rsidR="009F1A70" w:rsidRDefault="00AC0354" w:rsidP="00AC0354">
      <w:pPr>
        <w:ind w:firstLine="709"/>
        <w:jc w:val="both"/>
        <w:rPr>
          <w:sz w:val="28"/>
          <w:szCs w:val="28"/>
        </w:rPr>
      </w:pPr>
      <w:r w:rsidRPr="009F1A70">
        <w:rPr>
          <w:sz w:val="28"/>
          <w:szCs w:val="28"/>
        </w:rPr>
        <w:t>- на автодороге «Ростов - Иваново - Нижний Новгород, км 82+164»</w:t>
      </w:r>
      <w:r w:rsidR="00B8183F" w:rsidRPr="009F1A70">
        <w:rPr>
          <w:sz w:val="28"/>
          <w:szCs w:val="28"/>
        </w:rPr>
        <w:br/>
      </w:r>
      <w:r w:rsidR="001221F6" w:rsidRPr="009F1A70">
        <w:rPr>
          <w:sz w:val="28"/>
          <w:szCs w:val="28"/>
        </w:rPr>
        <w:t xml:space="preserve"> (в Тейковском районе)</w:t>
      </w:r>
      <w:r w:rsidR="00557FC7" w:rsidRPr="009F1A70">
        <w:rPr>
          <w:sz w:val="28"/>
          <w:szCs w:val="28"/>
        </w:rPr>
        <w:t>.</w:t>
      </w:r>
      <w:r w:rsidRPr="009F1A70">
        <w:rPr>
          <w:sz w:val="28"/>
          <w:szCs w:val="28"/>
        </w:rPr>
        <w:t xml:space="preserve"> </w:t>
      </w:r>
    </w:p>
    <w:p w:rsidR="009F1A70" w:rsidRDefault="005377B1" w:rsidP="009F1A70">
      <w:pPr>
        <w:ind w:firstLine="709"/>
        <w:jc w:val="both"/>
        <w:rPr>
          <w:sz w:val="28"/>
          <w:szCs w:val="28"/>
        </w:rPr>
      </w:pPr>
      <w:r w:rsidRPr="009F1A70">
        <w:rPr>
          <w:sz w:val="28"/>
          <w:szCs w:val="28"/>
        </w:rPr>
        <w:t xml:space="preserve">- </w:t>
      </w:r>
      <w:r w:rsidR="00097C35" w:rsidRPr="009F1A70">
        <w:rPr>
          <w:sz w:val="28"/>
          <w:szCs w:val="28"/>
        </w:rPr>
        <w:t xml:space="preserve">на автодороге «Автодорожный мостовой переход через р. Волгу в районе </w:t>
      </w:r>
      <w:r w:rsidR="00097C35" w:rsidRPr="009F1A70">
        <w:rPr>
          <w:sz w:val="28"/>
          <w:szCs w:val="28"/>
        </w:rPr>
        <w:br/>
        <w:t xml:space="preserve">г. Кинешмы, </w:t>
      </w:r>
      <w:proofErr w:type="gramStart"/>
      <w:r w:rsidR="00097C35" w:rsidRPr="009F1A70">
        <w:rPr>
          <w:sz w:val="28"/>
          <w:szCs w:val="28"/>
        </w:rPr>
        <w:t>км</w:t>
      </w:r>
      <w:proofErr w:type="gramEnd"/>
      <w:r w:rsidR="00097C35" w:rsidRPr="009F1A70">
        <w:rPr>
          <w:sz w:val="28"/>
          <w:szCs w:val="28"/>
        </w:rPr>
        <w:t xml:space="preserve"> 0+740» (в Кинешемском районе); </w:t>
      </w:r>
    </w:p>
    <w:p w:rsidR="009F1A70" w:rsidRDefault="00097C35" w:rsidP="009F1A70">
      <w:pPr>
        <w:ind w:firstLine="709"/>
        <w:jc w:val="both"/>
        <w:rPr>
          <w:sz w:val="28"/>
          <w:szCs w:val="28"/>
        </w:rPr>
      </w:pPr>
      <w:r w:rsidRPr="009F1A70">
        <w:rPr>
          <w:sz w:val="28"/>
          <w:szCs w:val="28"/>
        </w:rPr>
        <w:t xml:space="preserve">- АПВГК на автодороге «Ковров - Шуя – Кинешма, </w:t>
      </w:r>
      <w:proofErr w:type="gramStart"/>
      <w:r w:rsidRPr="009F1A70">
        <w:rPr>
          <w:sz w:val="28"/>
          <w:szCs w:val="28"/>
        </w:rPr>
        <w:t>км</w:t>
      </w:r>
      <w:proofErr w:type="gramEnd"/>
      <w:r w:rsidRPr="009F1A70">
        <w:rPr>
          <w:sz w:val="28"/>
          <w:szCs w:val="28"/>
        </w:rPr>
        <w:t xml:space="preserve"> 44+230» </w:t>
      </w:r>
      <w:r w:rsidRPr="009F1A70">
        <w:rPr>
          <w:sz w:val="28"/>
          <w:szCs w:val="28"/>
        </w:rPr>
        <w:br/>
        <w:t xml:space="preserve">(в Савинском районе). </w:t>
      </w:r>
    </w:p>
    <w:p w:rsidR="009F1A70" w:rsidRDefault="00557FC7" w:rsidP="009F1A70">
      <w:pPr>
        <w:ind w:firstLine="709"/>
        <w:jc w:val="both"/>
        <w:rPr>
          <w:rFonts w:eastAsiaTheme="minorHAnsi"/>
          <w:bCs/>
          <w:sz w:val="28"/>
          <w:szCs w:val="28"/>
          <w:lang w:eastAsia="en-US"/>
        </w:rPr>
      </w:pPr>
      <w:proofErr w:type="gramStart"/>
      <w:r w:rsidRPr="009F1A70">
        <w:rPr>
          <w:sz w:val="28"/>
          <w:szCs w:val="28"/>
        </w:rPr>
        <w:t xml:space="preserve">Работа АПВГК организована в соответствии с Федеральным законом </w:t>
      </w:r>
      <w:r w:rsidR="00BE328C" w:rsidRPr="009F1A70">
        <w:rPr>
          <w:sz w:val="28"/>
          <w:szCs w:val="28"/>
        </w:rPr>
        <w:br/>
      </w:r>
      <w:r w:rsidRPr="009F1A70">
        <w:rPr>
          <w:sz w:val="28"/>
          <w:szCs w:val="28"/>
        </w:rPr>
        <w:t xml:space="preserve">от 08.11.2007 № 257-ФЗ «Об автомобильных дорогах и о дорожной деятельности </w:t>
      </w:r>
      <w:r w:rsidR="00BE328C" w:rsidRPr="009F1A70">
        <w:rPr>
          <w:sz w:val="28"/>
          <w:szCs w:val="28"/>
        </w:rPr>
        <w:br/>
      </w:r>
      <w:r w:rsidRPr="009F1A70">
        <w:rPr>
          <w:sz w:val="28"/>
          <w:szCs w:val="28"/>
        </w:rPr>
        <w:t xml:space="preserve">в Российской Федерации и о внесении изменений в отдельные законодательные акты Российской Федерации», </w:t>
      </w:r>
      <w:r w:rsidR="00530691">
        <w:rPr>
          <w:sz w:val="28"/>
          <w:szCs w:val="28"/>
        </w:rPr>
        <w:t xml:space="preserve">которым </w:t>
      </w:r>
      <w:r w:rsidRPr="009F1A70">
        <w:rPr>
          <w:sz w:val="28"/>
          <w:szCs w:val="28"/>
        </w:rPr>
        <w:t xml:space="preserve">дано определение </w:t>
      </w:r>
      <w:r w:rsidRPr="009F1A70">
        <w:rPr>
          <w:rFonts w:eastAsiaTheme="minorHAnsi"/>
          <w:sz w:val="28"/>
          <w:szCs w:val="28"/>
          <w:lang w:eastAsia="en-US"/>
        </w:rPr>
        <w:t>тяжеловесного транспортного средства, крупногабаритного транспортного средства, АПВГ, указаны  требования д</w:t>
      </w:r>
      <w:r w:rsidRPr="009F1A70">
        <w:rPr>
          <w:rFonts w:eastAsiaTheme="minorHAnsi"/>
          <w:bCs/>
          <w:sz w:val="28"/>
          <w:szCs w:val="28"/>
          <w:lang w:eastAsia="en-US"/>
        </w:rPr>
        <w:t>вижения по автомобильным дорогам тяжеловесного и (или) крупногабаритного транспортного средства</w:t>
      </w:r>
      <w:r w:rsidR="00BB75E4" w:rsidRPr="009F1A70">
        <w:rPr>
          <w:rFonts w:eastAsiaTheme="minorHAnsi"/>
          <w:bCs/>
          <w:sz w:val="28"/>
          <w:szCs w:val="28"/>
          <w:lang w:eastAsia="en-US"/>
        </w:rPr>
        <w:t xml:space="preserve"> (далее </w:t>
      </w:r>
      <w:r w:rsidR="00583186" w:rsidRPr="009F1A70">
        <w:rPr>
          <w:rFonts w:eastAsiaTheme="minorHAnsi"/>
          <w:bCs/>
          <w:sz w:val="28"/>
          <w:szCs w:val="28"/>
          <w:lang w:eastAsia="en-US"/>
        </w:rPr>
        <w:t xml:space="preserve">– </w:t>
      </w:r>
      <w:r w:rsidR="00BB75E4" w:rsidRPr="009F1A70">
        <w:rPr>
          <w:rFonts w:eastAsiaTheme="minorHAnsi"/>
          <w:bCs/>
          <w:sz w:val="28"/>
          <w:szCs w:val="28"/>
          <w:lang w:eastAsia="en-US"/>
        </w:rPr>
        <w:t>Ф</w:t>
      </w:r>
      <w:r w:rsidR="00583186" w:rsidRPr="009F1A70">
        <w:rPr>
          <w:rFonts w:eastAsiaTheme="minorHAnsi"/>
          <w:bCs/>
          <w:sz w:val="28"/>
          <w:szCs w:val="28"/>
          <w:lang w:eastAsia="en-US"/>
        </w:rPr>
        <w:t xml:space="preserve">едеральный закон </w:t>
      </w:r>
      <w:r w:rsidR="00BB75E4" w:rsidRPr="009F1A70">
        <w:rPr>
          <w:rFonts w:eastAsiaTheme="minorHAnsi"/>
          <w:bCs/>
          <w:sz w:val="28"/>
          <w:szCs w:val="28"/>
          <w:lang w:eastAsia="en-US"/>
        </w:rPr>
        <w:t>РФ № 257</w:t>
      </w:r>
      <w:r w:rsidR="00583186" w:rsidRPr="009F1A70">
        <w:rPr>
          <w:rFonts w:eastAsiaTheme="minorHAnsi"/>
          <w:bCs/>
          <w:sz w:val="28"/>
          <w:szCs w:val="28"/>
          <w:lang w:eastAsia="en-US"/>
        </w:rPr>
        <w:t>-ФЗ</w:t>
      </w:r>
      <w:r w:rsidR="00BB75E4" w:rsidRPr="009F1A70">
        <w:rPr>
          <w:rFonts w:eastAsiaTheme="minorHAnsi"/>
          <w:bCs/>
          <w:sz w:val="28"/>
          <w:szCs w:val="28"/>
          <w:lang w:eastAsia="en-US"/>
        </w:rPr>
        <w:t xml:space="preserve"> от 08.22.2007)</w:t>
      </w:r>
      <w:r w:rsidRPr="009F1A70">
        <w:rPr>
          <w:rFonts w:eastAsiaTheme="minorHAnsi"/>
          <w:bCs/>
          <w:sz w:val="28"/>
          <w:szCs w:val="28"/>
          <w:lang w:eastAsia="en-US"/>
        </w:rPr>
        <w:t>.</w:t>
      </w:r>
      <w:proofErr w:type="gramEnd"/>
    </w:p>
    <w:p w:rsidR="009F1A70" w:rsidRDefault="00210AE4" w:rsidP="009F1A70">
      <w:pPr>
        <w:ind w:firstLine="709"/>
        <w:jc w:val="both"/>
        <w:rPr>
          <w:rFonts w:eastAsiaTheme="minorHAnsi"/>
          <w:bCs/>
          <w:sz w:val="28"/>
          <w:szCs w:val="28"/>
          <w:lang w:eastAsia="en-US"/>
        </w:rPr>
      </w:pPr>
      <w:r w:rsidRPr="009F1A70">
        <w:rPr>
          <w:rFonts w:eastAsiaTheme="minorHAnsi"/>
          <w:bCs/>
          <w:sz w:val="28"/>
          <w:szCs w:val="28"/>
          <w:lang w:eastAsia="en-US"/>
        </w:rPr>
        <w:t xml:space="preserve">Приказом Минтранса России </w:t>
      </w:r>
      <w:r w:rsidRPr="001C54CA">
        <w:rPr>
          <w:rFonts w:eastAsiaTheme="minorHAnsi"/>
          <w:b/>
          <w:bCs/>
          <w:sz w:val="28"/>
          <w:szCs w:val="28"/>
          <w:lang w:eastAsia="en-US"/>
        </w:rPr>
        <w:t>от 31.08.2020 № 348</w:t>
      </w:r>
      <w:r w:rsidRPr="009F1A70">
        <w:rPr>
          <w:rFonts w:eastAsiaTheme="minorHAnsi"/>
          <w:bCs/>
          <w:sz w:val="28"/>
          <w:szCs w:val="28"/>
          <w:lang w:eastAsia="en-US"/>
        </w:rPr>
        <w:t xml:space="preserve"> утвержден Порядок осуществления весового и габаритного контроля транспортных средств. </w:t>
      </w:r>
    </w:p>
    <w:p w:rsidR="001C54CA" w:rsidRDefault="001C54CA" w:rsidP="009F1A70">
      <w:pPr>
        <w:ind w:firstLine="709"/>
        <w:jc w:val="both"/>
        <w:rPr>
          <w:rFonts w:eastAsiaTheme="minorHAnsi"/>
          <w:bCs/>
          <w:sz w:val="28"/>
          <w:szCs w:val="28"/>
          <w:lang w:eastAsia="en-US"/>
        </w:rPr>
      </w:pPr>
    </w:p>
    <w:p w:rsidR="009F1A70" w:rsidRDefault="006458B9" w:rsidP="009F1A70">
      <w:pPr>
        <w:ind w:firstLine="709"/>
        <w:jc w:val="both"/>
        <w:rPr>
          <w:rFonts w:eastAsiaTheme="minorHAnsi"/>
          <w:sz w:val="28"/>
          <w:szCs w:val="28"/>
          <w:lang w:eastAsia="en-US"/>
        </w:rPr>
      </w:pPr>
      <w:r w:rsidRPr="009F1A70">
        <w:rPr>
          <w:rFonts w:eastAsiaTheme="minorHAnsi"/>
          <w:bCs/>
          <w:sz w:val="28"/>
          <w:szCs w:val="28"/>
          <w:lang w:eastAsia="en-US"/>
        </w:rPr>
        <w:t xml:space="preserve">Постановлением  Правительства РФ </w:t>
      </w:r>
      <w:r w:rsidRPr="001C54CA">
        <w:rPr>
          <w:rFonts w:eastAsiaTheme="minorHAnsi"/>
          <w:b/>
          <w:bCs/>
          <w:sz w:val="28"/>
          <w:szCs w:val="28"/>
          <w:lang w:eastAsia="en-US"/>
        </w:rPr>
        <w:t>от 01.12.2023 № 2060</w:t>
      </w:r>
      <w:r w:rsidRPr="009F1A70">
        <w:rPr>
          <w:rFonts w:eastAsiaTheme="minorHAnsi"/>
          <w:bCs/>
          <w:sz w:val="28"/>
          <w:szCs w:val="28"/>
          <w:lang w:eastAsia="en-US"/>
        </w:rPr>
        <w:t xml:space="preserve"> утверждены Правила движения тяжеловесного и (или) крупногабаритного транспортного средства, в соответствии с которыми определены д</w:t>
      </w:r>
      <w:r w:rsidRPr="009F1A70">
        <w:rPr>
          <w:rFonts w:eastAsiaTheme="minorHAnsi"/>
          <w:sz w:val="28"/>
          <w:szCs w:val="28"/>
          <w:lang w:eastAsia="en-US"/>
        </w:rPr>
        <w:t xml:space="preserve">опустимые масса, нагрузка </w:t>
      </w:r>
      <w:r w:rsidR="009F1A70">
        <w:rPr>
          <w:rFonts w:eastAsiaTheme="minorHAnsi"/>
          <w:sz w:val="28"/>
          <w:szCs w:val="28"/>
          <w:lang w:eastAsia="en-US"/>
        </w:rPr>
        <w:br/>
      </w:r>
      <w:r w:rsidRPr="009F1A70">
        <w:rPr>
          <w:rFonts w:eastAsiaTheme="minorHAnsi"/>
          <w:sz w:val="28"/>
          <w:szCs w:val="28"/>
          <w:lang w:eastAsia="en-US"/>
        </w:rPr>
        <w:t>на ось, нагрузка</w:t>
      </w:r>
      <w:r w:rsidR="009F1A70">
        <w:rPr>
          <w:rFonts w:eastAsiaTheme="minorHAnsi"/>
          <w:sz w:val="28"/>
          <w:szCs w:val="28"/>
          <w:lang w:eastAsia="en-US"/>
        </w:rPr>
        <w:t xml:space="preserve"> </w:t>
      </w:r>
      <w:r w:rsidRPr="009F1A70">
        <w:rPr>
          <w:rFonts w:eastAsiaTheme="minorHAnsi"/>
          <w:sz w:val="28"/>
          <w:szCs w:val="28"/>
          <w:lang w:eastAsia="en-US"/>
        </w:rPr>
        <w:t xml:space="preserve">на группу осей (в целях учета неравномерности распределения нагрузки в группах сближенных сдвоенных и строенных осей) и габариты транспортного средства; порядок выдачи специального разрешения на движение </w:t>
      </w:r>
      <w:r w:rsidR="009F1A70">
        <w:rPr>
          <w:rFonts w:eastAsiaTheme="minorHAnsi"/>
          <w:sz w:val="28"/>
          <w:szCs w:val="28"/>
          <w:lang w:eastAsia="en-US"/>
        </w:rPr>
        <w:br/>
      </w:r>
      <w:r w:rsidRPr="009F1A70">
        <w:rPr>
          <w:rFonts w:eastAsiaTheme="minorHAnsi"/>
          <w:sz w:val="28"/>
          <w:szCs w:val="28"/>
          <w:lang w:eastAsia="en-US"/>
        </w:rPr>
        <w:t>по автомобильным дорогам тяжеловесного и (или) крупногабаритного транспортного средства, включающий</w:t>
      </w:r>
      <w:r w:rsidR="00BE328C" w:rsidRPr="009F1A70">
        <w:rPr>
          <w:rFonts w:eastAsiaTheme="minorHAnsi"/>
          <w:sz w:val="28"/>
          <w:szCs w:val="28"/>
          <w:lang w:eastAsia="en-US"/>
        </w:rPr>
        <w:t>,</w:t>
      </w:r>
      <w:r w:rsidR="009F1A70">
        <w:rPr>
          <w:rFonts w:eastAsiaTheme="minorHAnsi"/>
          <w:sz w:val="28"/>
          <w:szCs w:val="28"/>
          <w:lang w:eastAsia="en-US"/>
        </w:rPr>
        <w:t xml:space="preserve"> </w:t>
      </w:r>
      <w:r w:rsidRPr="009F1A70">
        <w:rPr>
          <w:rFonts w:eastAsiaTheme="minorHAnsi"/>
          <w:sz w:val="28"/>
          <w:szCs w:val="28"/>
          <w:lang w:eastAsia="en-US"/>
        </w:rPr>
        <w:t>в том числе срок действия специального разрешения</w:t>
      </w:r>
      <w:r w:rsidR="003E1A2A">
        <w:rPr>
          <w:rFonts w:eastAsiaTheme="minorHAnsi"/>
          <w:sz w:val="28"/>
          <w:szCs w:val="28"/>
          <w:lang w:eastAsia="en-US"/>
        </w:rPr>
        <w:t xml:space="preserve"> (далее - Правила)</w:t>
      </w:r>
      <w:r w:rsidRPr="009F1A70">
        <w:rPr>
          <w:rFonts w:eastAsiaTheme="minorHAnsi"/>
          <w:sz w:val="28"/>
          <w:szCs w:val="28"/>
          <w:lang w:eastAsia="en-US"/>
        </w:rPr>
        <w:t>.</w:t>
      </w:r>
    </w:p>
    <w:p w:rsidR="009F1A70" w:rsidRDefault="006458B9" w:rsidP="009F1A70">
      <w:pPr>
        <w:ind w:firstLine="709"/>
        <w:jc w:val="both"/>
        <w:rPr>
          <w:rFonts w:eastAsiaTheme="minorHAnsi"/>
          <w:sz w:val="28"/>
          <w:szCs w:val="28"/>
          <w:lang w:eastAsia="en-US"/>
        </w:rPr>
      </w:pPr>
      <w:r w:rsidRPr="009F1A70">
        <w:rPr>
          <w:rFonts w:eastAsiaTheme="minorHAnsi"/>
          <w:sz w:val="28"/>
          <w:szCs w:val="28"/>
          <w:lang w:eastAsia="en-US"/>
        </w:rPr>
        <w:t>Специальное разрешение выдается в электронной форме уполномоченным органом</w:t>
      </w:r>
      <w:r w:rsidR="0071185C">
        <w:rPr>
          <w:rFonts w:eastAsiaTheme="minorHAnsi"/>
          <w:sz w:val="28"/>
          <w:szCs w:val="28"/>
          <w:lang w:eastAsia="en-US"/>
        </w:rPr>
        <w:t xml:space="preserve"> (</w:t>
      </w:r>
      <w:proofErr w:type="spellStart"/>
      <w:r w:rsidR="0071185C">
        <w:rPr>
          <w:rFonts w:eastAsiaTheme="minorHAnsi"/>
          <w:sz w:val="28"/>
          <w:szCs w:val="28"/>
          <w:lang w:eastAsia="en-US"/>
        </w:rPr>
        <w:t>Росдормониторинг</w:t>
      </w:r>
      <w:proofErr w:type="spellEnd"/>
      <w:r w:rsidR="0071185C">
        <w:rPr>
          <w:rFonts w:eastAsiaTheme="minorHAnsi"/>
          <w:sz w:val="28"/>
          <w:szCs w:val="28"/>
          <w:lang w:eastAsia="en-US"/>
        </w:rPr>
        <w:t>)</w:t>
      </w:r>
      <w:r w:rsidRPr="009F1A70">
        <w:rPr>
          <w:rFonts w:eastAsiaTheme="minorHAnsi"/>
          <w:sz w:val="28"/>
          <w:szCs w:val="28"/>
          <w:lang w:eastAsia="en-US"/>
        </w:rPr>
        <w:t xml:space="preserve"> по маршруту движения, указанному в заявлении</w:t>
      </w:r>
      <w:r w:rsidR="00171DDF" w:rsidRPr="00171DDF">
        <w:rPr>
          <w:rFonts w:eastAsiaTheme="minorHAnsi"/>
          <w:sz w:val="28"/>
          <w:szCs w:val="28"/>
          <w:lang w:eastAsia="en-US"/>
        </w:rPr>
        <w:t xml:space="preserve"> </w:t>
      </w:r>
      <w:r w:rsidR="00171DDF">
        <w:rPr>
          <w:rFonts w:eastAsiaTheme="minorHAnsi"/>
          <w:sz w:val="28"/>
          <w:szCs w:val="28"/>
          <w:lang w:eastAsia="en-US"/>
        </w:rPr>
        <w:t xml:space="preserve">(раздел </w:t>
      </w:r>
      <w:r w:rsidR="00171DDF">
        <w:rPr>
          <w:rFonts w:eastAsiaTheme="minorHAnsi"/>
          <w:sz w:val="28"/>
          <w:szCs w:val="28"/>
          <w:lang w:val="en-US" w:eastAsia="en-US"/>
        </w:rPr>
        <w:t>III</w:t>
      </w:r>
      <w:r w:rsidR="00171DDF">
        <w:rPr>
          <w:rFonts w:eastAsiaTheme="minorHAnsi"/>
          <w:sz w:val="28"/>
          <w:szCs w:val="28"/>
          <w:lang w:eastAsia="en-US"/>
        </w:rPr>
        <w:t xml:space="preserve"> Правил)</w:t>
      </w:r>
      <w:r w:rsidR="00402217">
        <w:rPr>
          <w:rFonts w:eastAsiaTheme="minorHAnsi"/>
          <w:sz w:val="28"/>
          <w:szCs w:val="28"/>
          <w:lang w:eastAsia="en-US"/>
        </w:rPr>
        <w:t xml:space="preserve">:  </w:t>
      </w:r>
      <w:r w:rsidRPr="009F1A70">
        <w:rPr>
          <w:rFonts w:eastAsiaTheme="minorHAnsi"/>
          <w:sz w:val="28"/>
          <w:szCs w:val="28"/>
          <w:lang w:eastAsia="en-US"/>
        </w:rPr>
        <w:t xml:space="preserve"> </w:t>
      </w:r>
    </w:p>
    <w:p w:rsidR="009F1A70" w:rsidRPr="00402217" w:rsidRDefault="004E7ABA" w:rsidP="006B6934">
      <w:pPr>
        <w:pStyle w:val="a9"/>
        <w:numPr>
          <w:ilvl w:val="0"/>
          <w:numId w:val="1"/>
        </w:numPr>
        <w:ind w:left="0" w:firstLine="709"/>
        <w:jc w:val="both"/>
        <w:rPr>
          <w:sz w:val="28"/>
          <w:szCs w:val="28"/>
        </w:rPr>
      </w:pPr>
      <w:proofErr w:type="gramStart"/>
      <w:r w:rsidRPr="00402217">
        <w:rPr>
          <w:sz w:val="28"/>
          <w:szCs w:val="28"/>
        </w:rPr>
        <w:t xml:space="preserve">Заявление перевозчиком подается через личный кабинет в федеральной государственной информационной системе выдачи специального разрешения </w:t>
      </w:r>
      <w:r w:rsidR="00BE328C" w:rsidRPr="00402217">
        <w:rPr>
          <w:sz w:val="28"/>
          <w:szCs w:val="28"/>
        </w:rPr>
        <w:br/>
      </w:r>
      <w:r w:rsidRPr="00402217">
        <w:rPr>
          <w:sz w:val="28"/>
          <w:szCs w:val="28"/>
        </w:rPr>
        <w:t xml:space="preserve">на движение по автомобильным дорогам тяжеловесного и (или) крупногабаритного </w:t>
      </w:r>
      <w:r w:rsidRPr="00402217">
        <w:rPr>
          <w:sz w:val="28"/>
          <w:szCs w:val="28"/>
        </w:rPr>
        <w:lastRenderedPageBreak/>
        <w:t xml:space="preserve">транспортного средства, доступ к которому осуществляется на сайте </w:t>
      </w:r>
      <w:r w:rsidR="00BE328C" w:rsidRPr="00402217">
        <w:rPr>
          <w:sz w:val="28"/>
          <w:szCs w:val="28"/>
        </w:rPr>
        <w:br/>
      </w:r>
      <w:r w:rsidRPr="00402217">
        <w:rPr>
          <w:sz w:val="28"/>
          <w:szCs w:val="28"/>
        </w:rPr>
        <w:t xml:space="preserve">в информационно-телекоммуникационной сети «Интернет» по адресу </w:t>
      </w:r>
      <w:hyperlink r:id="rId9" w:history="1">
        <w:r w:rsidRPr="00402217">
          <w:rPr>
            <w:color w:val="0000FF"/>
            <w:sz w:val="28"/>
            <w:szCs w:val="28"/>
            <w:u w:val="single"/>
          </w:rPr>
          <w:t>https://safe-route.ru/lk</w:t>
        </w:r>
      </w:hyperlink>
      <w:r w:rsidR="006B6934">
        <w:rPr>
          <w:color w:val="0000FF"/>
          <w:sz w:val="28"/>
          <w:szCs w:val="28"/>
          <w:u w:val="single"/>
        </w:rPr>
        <w:t xml:space="preserve"> </w:t>
      </w:r>
      <w:r w:rsidR="006B6934" w:rsidRPr="006B6934">
        <w:rPr>
          <w:sz w:val="28"/>
          <w:szCs w:val="28"/>
          <w:u w:val="single"/>
        </w:rPr>
        <w:t>(у</w:t>
      </w:r>
      <w:r w:rsidR="006B6934" w:rsidRPr="006B6934">
        <w:rPr>
          <w:sz w:val="28"/>
          <w:szCs w:val="28"/>
        </w:rPr>
        <w:t>казанный интернет-адрес принадлежит федеральному казенному учреждению  «Центр мониторинга безопасной эксплуатации  автомобильных дорог Федерального дорожного агентства» (ФКУ «</w:t>
      </w:r>
      <w:proofErr w:type="spellStart"/>
      <w:r w:rsidR="006B6934" w:rsidRPr="006B6934">
        <w:rPr>
          <w:sz w:val="28"/>
          <w:szCs w:val="28"/>
        </w:rPr>
        <w:t>Росдормониторинг</w:t>
      </w:r>
      <w:proofErr w:type="spellEnd"/>
      <w:r w:rsidR="006B6934" w:rsidRPr="006B6934">
        <w:rPr>
          <w:sz w:val="28"/>
          <w:szCs w:val="28"/>
        </w:rPr>
        <w:t>»).</w:t>
      </w:r>
      <w:proofErr w:type="gramEnd"/>
    </w:p>
    <w:p w:rsidR="00402217" w:rsidRDefault="00402217" w:rsidP="00402217">
      <w:pPr>
        <w:pStyle w:val="a9"/>
        <w:numPr>
          <w:ilvl w:val="0"/>
          <w:numId w:val="1"/>
        </w:numPr>
        <w:ind w:left="0" w:firstLine="709"/>
        <w:jc w:val="both"/>
        <w:rPr>
          <w:sz w:val="28"/>
          <w:szCs w:val="28"/>
        </w:rPr>
      </w:pPr>
      <w:proofErr w:type="gramStart"/>
      <w:r w:rsidRPr="00402217">
        <w:rPr>
          <w:sz w:val="28"/>
          <w:szCs w:val="28"/>
        </w:rPr>
        <w:t>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и документы, предусмотренные настоящими Правилами и</w:t>
      </w:r>
      <w:proofErr w:type="gramEnd"/>
      <w:r w:rsidRPr="00402217">
        <w:rPr>
          <w:sz w:val="28"/>
          <w:szCs w:val="28"/>
        </w:rPr>
        <w:t xml:space="preserve">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w:t>
      </w:r>
    </w:p>
    <w:p w:rsidR="003F261C" w:rsidRPr="00402217" w:rsidRDefault="00EC6DCC" w:rsidP="00EC6DCC">
      <w:pPr>
        <w:pStyle w:val="a9"/>
        <w:numPr>
          <w:ilvl w:val="0"/>
          <w:numId w:val="1"/>
        </w:numPr>
        <w:ind w:left="0" w:firstLine="709"/>
        <w:jc w:val="both"/>
        <w:rPr>
          <w:sz w:val="28"/>
          <w:szCs w:val="28"/>
        </w:rPr>
      </w:pPr>
      <w:proofErr w:type="gramStart"/>
      <w:r w:rsidRPr="00EC6DCC">
        <w:rPr>
          <w:sz w:val="28"/>
          <w:szCs w:val="28"/>
        </w:rPr>
        <w:t xml:space="preserve">Доступ к личному кабинету перевозчика граждан Российской Федерации и зарегистрированных в Российской Федерации юридических лиц осуществляется с использованием федеральной государственной информационной системы </w:t>
      </w:r>
      <w:r>
        <w:rPr>
          <w:sz w:val="28"/>
          <w:szCs w:val="28"/>
        </w:rPr>
        <w:t>«</w:t>
      </w:r>
      <w:r w:rsidRPr="00EC6DCC">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EC6DCC">
        <w:rPr>
          <w:sz w:val="28"/>
          <w:szCs w:val="28"/>
        </w:rPr>
        <w:t>нформационных</w:t>
      </w:r>
      <w:proofErr w:type="spellEnd"/>
      <w:r w:rsidRPr="00EC6DCC">
        <w:rPr>
          <w:sz w:val="28"/>
          <w:szCs w:val="28"/>
        </w:rPr>
        <w:t xml:space="preserve"> систем, используемых для предоставления государственных и муниципальных услуг в электронной форме</w:t>
      </w:r>
      <w:r>
        <w:rPr>
          <w:sz w:val="28"/>
          <w:szCs w:val="28"/>
        </w:rPr>
        <w:t>»</w:t>
      </w:r>
      <w:r w:rsidRPr="00EC6DCC">
        <w:rPr>
          <w:sz w:val="28"/>
          <w:szCs w:val="28"/>
        </w:rPr>
        <w:t xml:space="preserve"> (далее - единая система идентификации и аутентификации) в соответствии с положениями постановления Правительства Российской Федерации от 10</w:t>
      </w:r>
      <w:proofErr w:type="gramEnd"/>
      <w:r w:rsidRPr="00EC6DCC">
        <w:rPr>
          <w:sz w:val="28"/>
          <w:szCs w:val="28"/>
        </w:rPr>
        <w:t xml:space="preserve"> июля 2013 г. </w:t>
      </w:r>
      <w:r w:rsidR="006B6934">
        <w:rPr>
          <w:sz w:val="28"/>
          <w:szCs w:val="28"/>
        </w:rPr>
        <w:t>№</w:t>
      </w:r>
      <w:r w:rsidRPr="00EC6DCC">
        <w:rPr>
          <w:sz w:val="28"/>
          <w:szCs w:val="28"/>
        </w:rPr>
        <w:t xml:space="preserve"> 584 </w:t>
      </w:r>
      <w:r>
        <w:rPr>
          <w:sz w:val="28"/>
          <w:szCs w:val="28"/>
        </w:rPr>
        <w:t>«</w:t>
      </w:r>
      <w:r w:rsidRPr="00EC6DCC">
        <w:rPr>
          <w:sz w:val="28"/>
          <w:szCs w:val="28"/>
        </w:rPr>
        <w:t xml:space="preserve">Об использовании федеральной государственной информационной системы </w:t>
      </w:r>
      <w:r>
        <w:rPr>
          <w:sz w:val="28"/>
          <w:szCs w:val="28"/>
        </w:rPr>
        <w:t>«</w:t>
      </w:r>
      <w:r w:rsidRPr="00EC6DCC">
        <w:rPr>
          <w:sz w:val="28"/>
          <w:szCs w:val="28"/>
        </w:rPr>
        <w:t xml:space="preserve">Единая система идентификации и аутентификации в инфраструктуре, обеспечивающей </w:t>
      </w:r>
      <w:proofErr w:type="gramStart"/>
      <w:r w:rsidRPr="00EC6DCC">
        <w:rPr>
          <w:sz w:val="28"/>
          <w:szCs w:val="28"/>
        </w:rPr>
        <w:t>информационно-технологическое</w:t>
      </w:r>
      <w:proofErr w:type="gramEnd"/>
      <w:r w:rsidRPr="00EC6DCC">
        <w:rPr>
          <w:sz w:val="28"/>
          <w:szCs w:val="28"/>
        </w:rPr>
        <w:t xml:space="preserve"> </w:t>
      </w:r>
      <w:proofErr w:type="spellStart"/>
      <w:r w:rsidRPr="00EC6DCC">
        <w:rPr>
          <w:sz w:val="28"/>
          <w:szCs w:val="28"/>
        </w:rPr>
        <w:t>заимодействие</w:t>
      </w:r>
      <w:proofErr w:type="spellEnd"/>
      <w:r w:rsidRPr="00EC6DCC">
        <w:rPr>
          <w:sz w:val="28"/>
          <w:szCs w:val="28"/>
        </w:rPr>
        <w:t xml:space="preserve"> информационных систем, используемых для предоставления государственных и муниципальных услуг в электронной форме</w:t>
      </w:r>
      <w:r>
        <w:rPr>
          <w:sz w:val="28"/>
          <w:szCs w:val="28"/>
        </w:rPr>
        <w:t>»</w:t>
      </w:r>
      <w:r w:rsidRPr="00EC6DCC">
        <w:rPr>
          <w:sz w:val="28"/>
          <w:szCs w:val="28"/>
        </w:rPr>
        <w:t>.</w:t>
      </w:r>
    </w:p>
    <w:p w:rsidR="006B6934" w:rsidRDefault="006B6934" w:rsidP="006B6934">
      <w:pPr>
        <w:pStyle w:val="a9"/>
        <w:numPr>
          <w:ilvl w:val="0"/>
          <w:numId w:val="1"/>
        </w:numPr>
        <w:ind w:left="0" w:firstLine="709"/>
        <w:jc w:val="both"/>
        <w:rPr>
          <w:bCs/>
          <w:kern w:val="32"/>
          <w:sz w:val="28"/>
          <w:szCs w:val="28"/>
        </w:rPr>
      </w:pPr>
      <w:proofErr w:type="gramStart"/>
      <w:r w:rsidRPr="006B6934">
        <w:rPr>
          <w:bCs/>
          <w:kern w:val="32"/>
          <w:sz w:val="28"/>
          <w:szCs w:val="28"/>
        </w:rPr>
        <w:t>В случае подачи заявления посредством единого портала оно подписывается заявителем простой электронной подписью, усиленной квалифицированной электронной подписью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EE1AA0" w:rsidRPr="00EE1AA0" w:rsidRDefault="00EE1AA0" w:rsidP="00EE1AA0">
      <w:pPr>
        <w:pStyle w:val="a9"/>
        <w:numPr>
          <w:ilvl w:val="0"/>
          <w:numId w:val="1"/>
        </w:numPr>
        <w:jc w:val="both"/>
        <w:rPr>
          <w:bCs/>
          <w:kern w:val="32"/>
          <w:sz w:val="28"/>
          <w:szCs w:val="28"/>
        </w:rPr>
      </w:pPr>
      <w:r w:rsidRPr="00EE1AA0">
        <w:rPr>
          <w:bCs/>
          <w:kern w:val="32"/>
          <w:sz w:val="28"/>
          <w:szCs w:val="28"/>
        </w:rPr>
        <w:t>В заявлении указываются:</w:t>
      </w:r>
    </w:p>
    <w:p w:rsidR="00EE1AA0" w:rsidRPr="00EE1AA0" w:rsidRDefault="00EE1AA0" w:rsidP="00EE1AA0">
      <w:pPr>
        <w:jc w:val="both"/>
        <w:rPr>
          <w:bCs/>
          <w:kern w:val="32"/>
          <w:sz w:val="28"/>
          <w:szCs w:val="28"/>
        </w:rPr>
      </w:pPr>
      <w:r w:rsidRPr="00EE1AA0">
        <w:rPr>
          <w:bCs/>
          <w:kern w:val="32"/>
          <w:sz w:val="28"/>
          <w:szCs w:val="28"/>
        </w:rPr>
        <w:t>а) информация о заявителе: полное наименование, организационно-правовая форма и адрес в пределах места нахождения - для юридических лиц; фамилия, имя, отчество (при наличии), адрес регистрации по месту жительства - для физических лиц и индивидуальных предпринимателей (с указанием статуса индивидуального предпринимателя), телефон и адрес электронной почты;</w:t>
      </w:r>
    </w:p>
    <w:p w:rsidR="00EE1AA0" w:rsidRPr="00EE1AA0" w:rsidRDefault="00EE1AA0" w:rsidP="00EE1AA0">
      <w:pPr>
        <w:jc w:val="both"/>
        <w:rPr>
          <w:bCs/>
          <w:kern w:val="32"/>
          <w:sz w:val="28"/>
          <w:szCs w:val="28"/>
        </w:rPr>
      </w:pPr>
      <w:r w:rsidRPr="00EE1AA0">
        <w:rPr>
          <w:bCs/>
          <w:kern w:val="32"/>
          <w:sz w:val="28"/>
          <w:szCs w:val="28"/>
        </w:rPr>
        <w:lastRenderedPageBreak/>
        <w:t>б) идентификационный номер налогоплательщика и основной государственный регистрационный номер - для юридических лиц и индивидуальных предпринимателей, зарегистрированных на территории Российской Федерации;</w:t>
      </w:r>
    </w:p>
    <w:p w:rsidR="00EE1AA0" w:rsidRPr="00EE1AA0" w:rsidRDefault="00EE1AA0" w:rsidP="00EE1AA0">
      <w:pPr>
        <w:jc w:val="both"/>
        <w:rPr>
          <w:bCs/>
          <w:kern w:val="32"/>
          <w:sz w:val="28"/>
          <w:szCs w:val="28"/>
        </w:rPr>
      </w:pPr>
      <w:r w:rsidRPr="00EE1AA0">
        <w:rPr>
          <w:bCs/>
          <w:kern w:val="32"/>
          <w:sz w:val="28"/>
          <w:szCs w:val="28"/>
        </w:rPr>
        <w:t>в) код налогоплательщика в стране регистрации - для заявителей, зарегистрированных за пределами Российской Федерации;</w:t>
      </w:r>
    </w:p>
    <w:p w:rsidR="00EE1AA0" w:rsidRPr="00EE1AA0" w:rsidRDefault="00EE1AA0" w:rsidP="00EE1AA0">
      <w:pPr>
        <w:jc w:val="both"/>
        <w:rPr>
          <w:bCs/>
          <w:kern w:val="32"/>
          <w:sz w:val="28"/>
          <w:szCs w:val="28"/>
        </w:rPr>
      </w:pPr>
      <w:r w:rsidRPr="00EE1AA0">
        <w:rPr>
          <w:bCs/>
          <w:kern w:val="32"/>
          <w:sz w:val="28"/>
          <w:szCs w:val="28"/>
        </w:rPr>
        <w:t>г) маршрут движения (пункт отправления и пункт назначения без указания промежуточных пунктов);</w:t>
      </w:r>
    </w:p>
    <w:p w:rsidR="00EE1AA0" w:rsidRPr="00EE1AA0" w:rsidRDefault="00EE1AA0" w:rsidP="00EE1AA0">
      <w:pPr>
        <w:jc w:val="both"/>
        <w:rPr>
          <w:bCs/>
          <w:kern w:val="32"/>
          <w:sz w:val="28"/>
          <w:szCs w:val="28"/>
        </w:rPr>
      </w:pPr>
      <w:r w:rsidRPr="00EE1AA0">
        <w:rPr>
          <w:bCs/>
          <w:kern w:val="32"/>
          <w:sz w:val="28"/>
          <w:szCs w:val="28"/>
        </w:rPr>
        <w:t xml:space="preserve">д) вид перевозки (внутрироссийская, </w:t>
      </w:r>
      <w:proofErr w:type="gramStart"/>
      <w:r w:rsidRPr="00EE1AA0">
        <w:rPr>
          <w:bCs/>
          <w:kern w:val="32"/>
          <w:sz w:val="28"/>
          <w:szCs w:val="28"/>
        </w:rPr>
        <w:t>международная</w:t>
      </w:r>
      <w:proofErr w:type="gramEnd"/>
      <w:r w:rsidRPr="00EE1AA0">
        <w:rPr>
          <w:bCs/>
          <w:kern w:val="32"/>
          <w:sz w:val="28"/>
          <w:szCs w:val="28"/>
        </w:rPr>
        <w:t>);</w:t>
      </w:r>
    </w:p>
    <w:p w:rsidR="00EE1AA0" w:rsidRPr="00EE1AA0" w:rsidRDefault="00EE1AA0" w:rsidP="00EE1AA0">
      <w:pPr>
        <w:jc w:val="both"/>
        <w:rPr>
          <w:bCs/>
          <w:kern w:val="32"/>
          <w:sz w:val="28"/>
          <w:szCs w:val="28"/>
        </w:rPr>
      </w:pPr>
      <w:r w:rsidRPr="00EE1AA0">
        <w:rPr>
          <w:bCs/>
          <w:kern w:val="32"/>
          <w:sz w:val="28"/>
          <w:szCs w:val="28"/>
        </w:rPr>
        <w:t>е) срок выполнения поездок;</w:t>
      </w:r>
    </w:p>
    <w:p w:rsidR="00EE1AA0" w:rsidRPr="00EE1AA0" w:rsidRDefault="00EE1AA0" w:rsidP="00EE1AA0">
      <w:pPr>
        <w:jc w:val="both"/>
        <w:rPr>
          <w:bCs/>
          <w:kern w:val="32"/>
          <w:sz w:val="28"/>
          <w:szCs w:val="28"/>
        </w:rPr>
      </w:pPr>
      <w:r w:rsidRPr="00EE1AA0">
        <w:rPr>
          <w:bCs/>
          <w:kern w:val="32"/>
          <w:sz w:val="28"/>
          <w:szCs w:val="28"/>
        </w:rPr>
        <w:t>ж) планируемое количество поездок (не учитывается для крупногабаритных транспортных средств);</w:t>
      </w:r>
    </w:p>
    <w:p w:rsidR="00EE1AA0" w:rsidRPr="00EE1AA0" w:rsidRDefault="00EE1AA0" w:rsidP="00EE1AA0">
      <w:pPr>
        <w:jc w:val="both"/>
        <w:rPr>
          <w:bCs/>
          <w:kern w:val="32"/>
          <w:sz w:val="28"/>
          <w:szCs w:val="28"/>
        </w:rPr>
      </w:pPr>
      <w:proofErr w:type="gramStart"/>
      <w:r w:rsidRPr="00EE1AA0">
        <w:rPr>
          <w:bCs/>
          <w:kern w:val="32"/>
          <w:sz w:val="28"/>
          <w:szCs w:val="28"/>
        </w:rPr>
        <w:t>з) характеристика груза (при наличии груза) (габариты (длина, ширина, высота), масса, делимость (делимый, неделимый, делимый в контейнере (при международной перевозке);</w:t>
      </w:r>
      <w:proofErr w:type="gramEnd"/>
    </w:p>
    <w:p w:rsidR="00EE1AA0" w:rsidRPr="00EE1AA0" w:rsidRDefault="00EE1AA0" w:rsidP="00EE1AA0">
      <w:pPr>
        <w:jc w:val="both"/>
        <w:rPr>
          <w:bCs/>
          <w:kern w:val="32"/>
          <w:sz w:val="28"/>
          <w:szCs w:val="28"/>
        </w:rPr>
      </w:pPr>
      <w:r w:rsidRPr="00EE1AA0">
        <w:rPr>
          <w:bCs/>
          <w:kern w:val="32"/>
          <w:sz w:val="28"/>
          <w:szCs w:val="28"/>
        </w:rPr>
        <w:t>и) сведения о транспортном средстве: марка, модель, государственный регистрационный номер, идентификационный номер, страна регистрации;</w:t>
      </w:r>
    </w:p>
    <w:p w:rsidR="00EE1AA0" w:rsidRPr="00EE1AA0" w:rsidRDefault="00EE1AA0" w:rsidP="00EE1AA0">
      <w:pPr>
        <w:jc w:val="both"/>
        <w:rPr>
          <w:bCs/>
          <w:kern w:val="32"/>
          <w:sz w:val="28"/>
          <w:szCs w:val="28"/>
        </w:rPr>
      </w:pPr>
      <w:proofErr w:type="gramStart"/>
      <w:r w:rsidRPr="00EE1AA0">
        <w:rPr>
          <w:bCs/>
          <w:kern w:val="32"/>
          <w:sz w:val="28"/>
          <w:szCs w:val="28"/>
        </w:rPr>
        <w:t>к) 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 в случае движения крупногабаритной сельскохозяйственной техники с прицепным оборудованием - наименование, габариты (длина, ширина, высота), масса такого оборудования;</w:t>
      </w:r>
      <w:proofErr w:type="gramEnd"/>
    </w:p>
    <w:p w:rsidR="00EE1AA0" w:rsidRPr="00EE1AA0" w:rsidRDefault="00EE1AA0" w:rsidP="00EE1AA0">
      <w:pPr>
        <w:jc w:val="both"/>
        <w:rPr>
          <w:bCs/>
          <w:kern w:val="32"/>
          <w:sz w:val="28"/>
          <w:szCs w:val="28"/>
        </w:rPr>
      </w:pPr>
      <w:r w:rsidRPr="00EE1AA0">
        <w:rPr>
          <w:bCs/>
          <w:kern w:val="32"/>
          <w:sz w:val="28"/>
          <w:szCs w:val="28"/>
        </w:rPr>
        <w:t xml:space="preserve">л) предполагаемая максимальная скорость движения транспортного средства (автопоезда), </w:t>
      </w:r>
      <w:proofErr w:type="gramStart"/>
      <w:r w:rsidRPr="00EE1AA0">
        <w:rPr>
          <w:bCs/>
          <w:kern w:val="32"/>
          <w:sz w:val="28"/>
          <w:szCs w:val="28"/>
        </w:rPr>
        <w:t>км</w:t>
      </w:r>
      <w:proofErr w:type="gramEnd"/>
      <w:r w:rsidRPr="00EE1AA0">
        <w:rPr>
          <w:bCs/>
          <w:kern w:val="32"/>
          <w:sz w:val="28"/>
          <w:szCs w:val="28"/>
        </w:rPr>
        <w:t>/ч;</w:t>
      </w:r>
    </w:p>
    <w:p w:rsidR="00EE1AA0" w:rsidRDefault="00EE1AA0" w:rsidP="00EE1AA0">
      <w:pPr>
        <w:jc w:val="both"/>
        <w:rPr>
          <w:bCs/>
          <w:kern w:val="32"/>
          <w:sz w:val="28"/>
          <w:szCs w:val="28"/>
        </w:rPr>
      </w:pPr>
      <w:r w:rsidRPr="00EE1AA0">
        <w:rPr>
          <w:bCs/>
          <w:kern w:val="32"/>
          <w:sz w:val="28"/>
          <w:szCs w:val="28"/>
        </w:rPr>
        <w:t>м) сведения о допуске российского перевозчика к осуществлению международных автомобильных перевозок (регистрационный номер записи в реестре российских перевозчиков, допущенных к осуществлению международных автомобильных перевозок, срок действия допуска) - при осуществлении международной автомобильной перевозки грузов.</w:t>
      </w:r>
    </w:p>
    <w:p w:rsidR="00EE1AA0" w:rsidRPr="00EE1AA0" w:rsidRDefault="00EE1AA0" w:rsidP="00EE1AA0">
      <w:pPr>
        <w:ind w:firstLine="708"/>
        <w:jc w:val="both"/>
        <w:rPr>
          <w:bCs/>
          <w:kern w:val="32"/>
          <w:sz w:val="28"/>
          <w:szCs w:val="28"/>
        </w:rPr>
      </w:pPr>
      <w:r>
        <w:rPr>
          <w:bCs/>
          <w:kern w:val="32"/>
          <w:sz w:val="28"/>
          <w:szCs w:val="28"/>
        </w:rPr>
        <w:t xml:space="preserve">6. </w:t>
      </w:r>
      <w:r w:rsidRPr="00EE1AA0">
        <w:rPr>
          <w:bCs/>
          <w:kern w:val="32"/>
          <w:sz w:val="28"/>
          <w:szCs w:val="28"/>
        </w:rPr>
        <w:t>Номер и дата присваиваются уполномоченным органом заявлению после его регистрации.</w:t>
      </w:r>
    </w:p>
    <w:p w:rsidR="00EE1AA0" w:rsidRPr="00EE1AA0" w:rsidRDefault="00EE1AA0" w:rsidP="00EE1AA0">
      <w:pPr>
        <w:ind w:firstLine="708"/>
        <w:jc w:val="both"/>
        <w:rPr>
          <w:bCs/>
          <w:kern w:val="32"/>
          <w:sz w:val="28"/>
          <w:szCs w:val="28"/>
        </w:rPr>
      </w:pPr>
      <w:r w:rsidRPr="00EE1AA0">
        <w:rPr>
          <w:bCs/>
          <w:kern w:val="32"/>
          <w:sz w:val="28"/>
          <w:szCs w:val="28"/>
        </w:rPr>
        <w:t>Дата начала выполнения поездок, указываемая в заявлении, не должна быть позднее сорока пяти дней со дня подачи заявления.</w:t>
      </w:r>
    </w:p>
    <w:p w:rsidR="00EE1AA0" w:rsidRPr="00EE1AA0" w:rsidRDefault="00EE1AA0" w:rsidP="00EE1AA0">
      <w:pPr>
        <w:ind w:firstLine="708"/>
        <w:jc w:val="both"/>
        <w:rPr>
          <w:bCs/>
          <w:kern w:val="32"/>
          <w:sz w:val="28"/>
          <w:szCs w:val="28"/>
        </w:rPr>
      </w:pPr>
      <w:r w:rsidRPr="00EE1AA0">
        <w:rPr>
          <w:bCs/>
          <w:kern w:val="32"/>
          <w:sz w:val="28"/>
          <w:szCs w:val="28"/>
        </w:rPr>
        <w:t>Заявление оформляется в электронном виде на русском языке машинописным текстом (наименования марок и моделей транспортных средств, их государственных регистрационных номеров допускается оформлять буквами латинского алфавита).</w:t>
      </w:r>
    </w:p>
    <w:p w:rsidR="00EE1AA0" w:rsidRDefault="00EE1AA0" w:rsidP="00EE1AA0">
      <w:pPr>
        <w:ind w:firstLine="708"/>
        <w:jc w:val="both"/>
        <w:rPr>
          <w:bCs/>
          <w:kern w:val="32"/>
          <w:sz w:val="28"/>
          <w:szCs w:val="28"/>
        </w:rPr>
      </w:pPr>
      <w:r w:rsidRPr="00EE1AA0">
        <w:rPr>
          <w:bCs/>
          <w:kern w:val="32"/>
          <w:sz w:val="28"/>
          <w:szCs w:val="28"/>
        </w:rPr>
        <w:t>Взаимодействие с заявителем осуществляется с использованием личного кабинета перевозчика или единого портала в зависимости от способа подачи заявления.</w:t>
      </w:r>
    </w:p>
    <w:p w:rsidR="003E1A2A" w:rsidRPr="003E1A2A" w:rsidRDefault="00EE1AA0" w:rsidP="003E1A2A">
      <w:pPr>
        <w:ind w:firstLine="708"/>
        <w:jc w:val="both"/>
        <w:rPr>
          <w:bCs/>
          <w:kern w:val="32"/>
          <w:sz w:val="28"/>
          <w:szCs w:val="28"/>
        </w:rPr>
      </w:pPr>
      <w:r w:rsidRPr="00EE1AA0">
        <w:rPr>
          <w:bCs/>
          <w:kern w:val="32"/>
          <w:sz w:val="28"/>
          <w:szCs w:val="28"/>
        </w:rPr>
        <w:t>7.</w:t>
      </w:r>
      <w:r>
        <w:rPr>
          <w:bCs/>
          <w:kern w:val="32"/>
          <w:sz w:val="28"/>
          <w:szCs w:val="28"/>
        </w:rPr>
        <w:t xml:space="preserve"> </w:t>
      </w:r>
      <w:r w:rsidR="003E1A2A" w:rsidRPr="003E1A2A">
        <w:rPr>
          <w:bCs/>
          <w:kern w:val="32"/>
          <w:sz w:val="28"/>
          <w:szCs w:val="28"/>
        </w:rPr>
        <w:t>К заявлению прилагаются:</w:t>
      </w:r>
    </w:p>
    <w:p w:rsidR="003E1A2A" w:rsidRPr="003E1A2A" w:rsidRDefault="003E1A2A" w:rsidP="003E1A2A">
      <w:pPr>
        <w:jc w:val="both"/>
        <w:rPr>
          <w:bCs/>
          <w:kern w:val="32"/>
          <w:sz w:val="28"/>
          <w:szCs w:val="28"/>
        </w:rPr>
      </w:pPr>
      <w:r w:rsidRPr="003E1A2A">
        <w:rPr>
          <w:bCs/>
          <w:kern w:val="32"/>
          <w:sz w:val="28"/>
          <w:szCs w:val="28"/>
        </w:rPr>
        <w:t xml:space="preserve">а)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 для транспортных средств, зарегистрированных органами </w:t>
      </w:r>
      <w:r w:rsidRPr="003E1A2A">
        <w:rPr>
          <w:bCs/>
          <w:kern w:val="32"/>
          <w:sz w:val="28"/>
          <w:szCs w:val="28"/>
        </w:rPr>
        <w:lastRenderedPageBreak/>
        <w:t>государственного надзора за техническим состоянием самоходных машин и других видов техники, а также зарегистрированных за пределами Российской Федерации;</w:t>
      </w:r>
    </w:p>
    <w:p w:rsidR="00775429" w:rsidRDefault="003E1A2A" w:rsidP="003E1A2A">
      <w:pPr>
        <w:jc w:val="both"/>
        <w:rPr>
          <w:bCs/>
          <w:kern w:val="32"/>
          <w:sz w:val="28"/>
          <w:szCs w:val="28"/>
        </w:rPr>
      </w:pPr>
      <w:r w:rsidRPr="003E1A2A">
        <w:rPr>
          <w:bCs/>
          <w:kern w:val="32"/>
          <w:sz w:val="28"/>
          <w:szCs w:val="28"/>
        </w:rPr>
        <w:t xml:space="preserve">б) схема тяжеловесного и (или) крупногабаритного транспортного средства (автопоезда) с изображением размещения груза (при наличии груза) (формируется автоматически системой выдачи специального разрешения или единым порталом на основании данных о транспортных средствах и грузе, в случае параллельного расположения транспортных средств в автопоезде схема прикладывается заявителем). </w:t>
      </w:r>
    </w:p>
    <w:p w:rsidR="00EE1AA0" w:rsidRDefault="003E1A2A" w:rsidP="00775429">
      <w:pPr>
        <w:ind w:firstLine="708"/>
        <w:jc w:val="both"/>
        <w:rPr>
          <w:bCs/>
          <w:kern w:val="32"/>
          <w:sz w:val="28"/>
          <w:szCs w:val="28"/>
        </w:rPr>
      </w:pPr>
      <w:proofErr w:type="gramStart"/>
      <w:r w:rsidRPr="003E1A2A">
        <w:rPr>
          <w:bCs/>
          <w:kern w:val="32"/>
          <w:sz w:val="28"/>
          <w:szCs w:val="28"/>
        </w:rPr>
        <w:t>На схеме изображаются транспортное средство, планируемое к участию в перевозке, его габариты с грузом и крепежными элементами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roofErr w:type="gramEnd"/>
    </w:p>
    <w:p w:rsidR="003E1A2A" w:rsidRDefault="003E1A2A" w:rsidP="003E1A2A">
      <w:pPr>
        <w:ind w:firstLine="708"/>
        <w:jc w:val="both"/>
        <w:rPr>
          <w:bCs/>
          <w:kern w:val="32"/>
          <w:sz w:val="28"/>
          <w:szCs w:val="28"/>
        </w:rPr>
      </w:pPr>
      <w:r>
        <w:rPr>
          <w:bCs/>
          <w:kern w:val="32"/>
          <w:sz w:val="28"/>
          <w:szCs w:val="28"/>
        </w:rPr>
        <w:t>8.</w:t>
      </w:r>
      <w:r w:rsidRPr="003E1A2A">
        <w:t xml:space="preserve"> </w:t>
      </w:r>
      <w:r w:rsidRPr="003E1A2A">
        <w:rPr>
          <w:bCs/>
          <w:kern w:val="32"/>
          <w:sz w:val="28"/>
          <w:szCs w:val="28"/>
        </w:rPr>
        <w:t>В случае подачи заявления представителем лица, в интересах которого осуществляется выдача специального разрешения, к заявлению также прилагается копия документа, подтверждающего его полномочия.</w:t>
      </w:r>
    </w:p>
    <w:p w:rsidR="003E1A2A" w:rsidRDefault="003E1A2A" w:rsidP="003E1A2A">
      <w:pPr>
        <w:ind w:firstLine="708"/>
        <w:jc w:val="both"/>
        <w:rPr>
          <w:bCs/>
          <w:kern w:val="32"/>
          <w:sz w:val="28"/>
          <w:szCs w:val="28"/>
        </w:rPr>
      </w:pPr>
      <w:r>
        <w:rPr>
          <w:bCs/>
          <w:kern w:val="32"/>
          <w:sz w:val="28"/>
          <w:szCs w:val="28"/>
        </w:rPr>
        <w:t xml:space="preserve">9. </w:t>
      </w:r>
      <w:r w:rsidRPr="003E1A2A">
        <w:rPr>
          <w:bCs/>
          <w:kern w:val="32"/>
          <w:sz w:val="28"/>
          <w:szCs w:val="28"/>
        </w:rPr>
        <w:t>После уплаты государственной пошлины в соответствии с пунктом 6  Правил заявление регистрируется в системе выдачи специального разрешения.</w:t>
      </w:r>
    </w:p>
    <w:p w:rsidR="006F4F0D" w:rsidRDefault="006F4F0D" w:rsidP="006F4F0D">
      <w:pPr>
        <w:autoSpaceDE w:val="0"/>
        <w:autoSpaceDN w:val="0"/>
        <w:adjustRightInd w:val="0"/>
        <w:ind w:firstLine="708"/>
        <w:jc w:val="both"/>
        <w:rPr>
          <w:rFonts w:eastAsiaTheme="minorHAnsi"/>
          <w:sz w:val="28"/>
          <w:szCs w:val="28"/>
          <w:lang w:eastAsia="en-US"/>
        </w:rPr>
      </w:pPr>
      <w:r>
        <w:rPr>
          <w:bCs/>
          <w:kern w:val="32"/>
          <w:sz w:val="28"/>
          <w:szCs w:val="28"/>
        </w:rPr>
        <w:t>10.</w:t>
      </w:r>
      <w:r w:rsidRPr="006F4F0D">
        <w:rPr>
          <w:rFonts w:eastAsiaTheme="minorHAnsi"/>
          <w:sz w:val="28"/>
          <w:szCs w:val="28"/>
          <w:lang w:eastAsia="en-US"/>
        </w:rPr>
        <w:t xml:space="preserve"> </w:t>
      </w:r>
      <w:r>
        <w:rPr>
          <w:rFonts w:eastAsiaTheme="minorHAnsi"/>
          <w:sz w:val="28"/>
          <w:szCs w:val="28"/>
          <w:lang w:eastAsia="en-US"/>
        </w:rPr>
        <w:t>До получения специального разрешения заявление может быть отозвано заявителем по его инициативе.</w:t>
      </w:r>
    </w:p>
    <w:p w:rsidR="006F4F0D" w:rsidRPr="006F4F0D" w:rsidRDefault="006F4F0D" w:rsidP="006F4F0D">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11. </w:t>
      </w:r>
      <w:r w:rsidRPr="006F4F0D">
        <w:rPr>
          <w:rFonts w:eastAsiaTheme="minorHAnsi"/>
          <w:sz w:val="28"/>
          <w:szCs w:val="28"/>
          <w:lang w:eastAsia="en-US"/>
        </w:rPr>
        <w:t>Для подачи заявления посредством личного кабинета перевозчика необходимо зарегистрировать учетную запись.</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При регистрации учетной записи в личном кабинете перевозчика необходимо указать следующую информацию:</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а) номер телефона;</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б) электронная почта;</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в) полное наименование, организационно-правовая форма и адрес в пределах места нахождения - для юридических лиц; фамилия, имя, отчество (при наличии), адрес регистрации по месту жительства - для физических лиц и индивидуальных предпринимателей (с указанием статуса индивидуального предпринимателя);</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г) идентификационный номер налогоплательщика и основной государственный регистрационный номер - для юридических лиц и индивидуальных предпринимателей, зарегистрированных на территории Российской Федерации;</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д) код налогоплательщика в стране регистрации - для заявителей, зарегистрированных за пределами Российской Федерации.</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1</w:t>
      </w:r>
      <w:r>
        <w:rPr>
          <w:rFonts w:eastAsiaTheme="minorHAnsi"/>
          <w:sz w:val="28"/>
          <w:szCs w:val="28"/>
          <w:lang w:eastAsia="en-US"/>
        </w:rPr>
        <w:t>2</w:t>
      </w:r>
      <w:r w:rsidRPr="006F4F0D">
        <w:rPr>
          <w:rFonts w:eastAsiaTheme="minorHAnsi"/>
          <w:sz w:val="28"/>
          <w:szCs w:val="28"/>
          <w:lang w:eastAsia="en-US"/>
        </w:rPr>
        <w:t>. В случае доступа к личному кабинету перевозчика посредством единой системы идентификац</w:t>
      </w:r>
      <w:proofErr w:type="gramStart"/>
      <w:r w:rsidRPr="006F4F0D">
        <w:rPr>
          <w:rFonts w:eastAsiaTheme="minorHAnsi"/>
          <w:sz w:val="28"/>
          <w:szCs w:val="28"/>
          <w:lang w:eastAsia="en-US"/>
        </w:rPr>
        <w:t>ии и ау</w:t>
      </w:r>
      <w:proofErr w:type="gramEnd"/>
      <w:r w:rsidRPr="006F4F0D">
        <w:rPr>
          <w:rFonts w:eastAsiaTheme="minorHAnsi"/>
          <w:sz w:val="28"/>
          <w:szCs w:val="28"/>
          <w:lang w:eastAsia="en-US"/>
        </w:rPr>
        <w:t>тентификации сведения, содержащиеся в единой системе идентификации и аутентификации, повторно не вносятся.</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1</w:t>
      </w:r>
      <w:r>
        <w:rPr>
          <w:rFonts w:eastAsiaTheme="minorHAnsi"/>
          <w:sz w:val="28"/>
          <w:szCs w:val="28"/>
          <w:lang w:eastAsia="en-US"/>
        </w:rPr>
        <w:t>3</w:t>
      </w:r>
      <w:r w:rsidRPr="006F4F0D">
        <w:rPr>
          <w:rFonts w:eastAsiaTheme="minorHAnsi"/>
          <w:sz w:val="28"/>
          <w:szCs w:val="28"/>
          <w:lang w:eastAsia="en-US"/>
        </w:rPr>
        <w:t>. Проверка сведений, указанных при регистрации, осуществляется в автоматическом режиме на этапе регистрации учетной записи в личном кабинете перевозчика с использованием единой системы межведомственного электронного взаимодействия (далее - единая система).</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lastRenderedPageBreak/>
        <w:t xml:space="preserve">В случае невозможности осуществления проверки сведений, указанных заявителем при регистрации, с использованием единой системы их проверка осуществляется оператором единой системы на основании загруженных в личном кабинете перевозчика копий документов </w:t>
      </w:r>
      <w:r w:rsidRPr="00D1773B">
        <w:rPr>
          <w:rFonts w:eastAsiaTheme="minorHAnsi"/>
          <w:b/>
          <w:sz w:val="28"/>
          <w:szCs w:val="28"/>
          <w:lang w:eastAsia="en-US"/>
        </w:rPr>
        <w:t>в течение трех рабочих дней</w:t>
      </w:r>
      <w:r w:rsidRPr="006F4F0D">
        <w:rPr>
          <w:rFonts w:eastAsiaTheme="minorHAnsi"/>
          <w:sz w:val="28"/>
          <w:szCs w:val="28"/>
          <w:lang w:eastAsia="en-US"/>
        </w:rPr>
        <w:t xml:space="preserve"> с момента поступления заявки на регистрацию личного кабинета перевозчика оператору системы.</w:t>
      </w:r>
    </w:p>
    <w:p w:rsidR="006F4F0D" w:rsidRP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В случае внесения заявителем изменений в сведения, хранящиеся в личном кабинете перевозчика, проводится повторная проверка данных.</w:t>
      </w:r>
    </w:p>
    <w:p w:rsidR="006F4F0D" w:rsidRDefault="006F4F0D" w:rsidP="006F4F0D">
      <w:pPr>
        <w:autoSpaceDE w:val="0"/>
        <w:autoSpaceDN w:val="0"/>
        <w:adjustRightInd w:val="0"/>
        <w:ind w:firstLine="708"/>
        <w:jc w:val="both"/>
        <w:rPr>
          <w:rFonts w:eastAsiaTheme="minorHAnsi"/>
          <w:sz w:val="28"/>
          <w:szCs w:val="28"/>
          <w:lang w:eastAsia="en-US"/>
        </w:rPr>
      </w:pPr>
      <w:r w:rsidRPr="006F4F0D">
        <w:rPr>
          <w:rFonts w:eastAsiaTheme="minorHAnsi"/>
          <w:sz w:val="28"/>
          <w:szCs w:val="28"/>
          <w:lang w:eastAsia="en-US"/>
        </w:rPr>
        <w:t>Подача заявления при наличии непроверенных сведений в личном кабинете перевозчика не допускается.</w:t>
      </w:r>
    </w:p>
    <w:p w:rsidR="006F4F0D" w:rsidRPr="006F4F0D" w:rsidRDefault="006F4F0D" w:rsidP="006F4F0D">
      <w:pPr>
        <w:ind w:firstLine="708"/>
        <w:jc w:val="both"/>
        <w:rPr>
          <w:bCs/>
          <w:kern w:val="32"/>
          <w:sz w:val="28"/>
          <w:szCs w:val="28"/>
        </w:rPr>
      </w:pPr>
      <w:r>
        <w:rPr>
          <w:bCs/>
          <w:kern w:val="32"/>
          <w:sz w:val="28"/>
          <w:szCs w:val="28"/>
        </w:rPr>
        <w:t xml:space="preserve">14. </w:t>
      </w:r>
      <w:r w:rsidRPr="006F4F0D">
        <w:rPr>
          <w:bCs/>
          <w:kern w:val="32"/>
          <w:sz w:val="28"/>
          <w:szCs w:val="28"/>
        </w:rPr>
        <w:t xml:space="preserve">Маршрут движения устанавливается системой выдачи специального разрешения в автоматическом режиме в срок, не превышающий </w:t>
      </w:r>
      <w:r w:rsidRPr="00BC74EC">
        <w:rPr>
          <w:b/>
          <w:bCs/>
          <w:kern w:val="32"/>
          <w:sz w:val="28"/>
          <w:szCs w:val="28"/>
        </w:rPr>
        <w:t>одного календарного дня с момента регистрации</w:t>
      </w:r>
      <w:r w:rsidRPr="006F4F0D">
        <w:rPr>
          <w:bCs/>
          <w:kern w:val="32"/>
          <w:sz w:val="28"/>
          <w:szCs w:val="28"/>
        </w:rPr>
        <w:t xml:space="preserve"> этого заявления в системе выдачи специального разрешения, на основании сведений, внесенных владельцами автомобильных дорог в систему выдачи специального разрешения.</w:t>
      </w:r>
    </w:p>
    <w:p w:rsidR="006F4F0D" w:rsidRPr="006F4F0D" w:rsidRDefault="006F4F0D" w:rsidP="006F4F0D">
      <w:pPr>
        <w:ind w:firstLine="708"/>
        <w:jc w:val="both"/>
        <w:rPr>
          <w:bCs/>
          <w:kern w:val="32"/>
          <w:sz w:val="28"/>
          <w:szCs w:val="28"/>
        </w:rPr>
      </w:pPr>
      <w:r w:rsidRPr="006F4F0D">
        <w:rPr>
          <w:bCs/>
          <w:kern w:val="32"/>
          <w:sz w:val="28"/>
          <w:szCs w:val="28"/>
        </w:rPr>
        <w:t>Заявителю может быть предложено несколько маршрутов на выбор.</w:t>
      </w:r>
    </w:p>
    <w:p w:rsidR="00EE1AA0" w:rsidRDefault="006F4F0D" w:rsidP="006F4F0D">
      <w:pPr>
        <w:ind w:firstLine="708"/>
        <w:jc w:val="both"/>
        <w:rPr>
          <w:bCs/>
          <w:kern w:val="32"/>
          <w:sz w:val="28"/>
          <w:szCs w:val="28"/>
        </w:rPr>
      </w:pPr>
      <w:r w:rsidRPr="006F4F0D">
        <w:rPr>
          <w:bCs/>
          <w:kern w:val="32"/>
          <w:sz w:val="28"/>
          <w:szCs w:val="28"/>
        </w:rPr>
        <w:t>Установленный системой выдачи специального разрешения маршрут движения согласовывается (подтверждается) заявителем.</w:t>
      </w:r>
    </w:p>
    <w:p w:rsidR="006F4F0D" w:rsidRDefault="00B86F7D" w:rsidP="00EE1AA0">
      <w:pPr>
        <w:ind w:firstLine="708"/>
        <w:jc w:val="both"/>
        <w:rPr>
          <w:bCs/>
          <w:kern w:val="32"/>
          <w:sz w:val="28"/>
          <w:szCs w:val="28"/>
        </w:rPr>
      </w:pPr>
      <w:r>
        <w:rPr>
          <w:bCs/>
          <w:kern w:val="32"/>
          <w:sz w:val="28"/>
          <w:szCs w:val="28"/>
        </w:rPr>
        <w:t xml:space="preserve">15. </w:t>
      </w:r>
      <w:proofErr w:type="gramStart"/>
      <w:r w:rsidR="00BB5DAC" w:rsidRPr="00BB5DAC">
        <w:rPr>
          <w:bCs/>
          <w:kern w:val="32"/>
          <w:sz w:val="28"/>
          <w:szCs w:val="28"/>
        </w:rPr>
        <w:t xml:space="preserve">В случае если объем сведений, внесенных владельцами автомобильных дорог в систему выдачи специального разрешения, не позволяет ей установить маршрут движения, уполномоченный орган в срок, </w:t>
      </w:r>
      <w:r w:rsidR="00BB5DAC" w:rsidRPr="00946A93">
        <w:rPr>
          <w:b/>
          <w:bCs/>
          <w:kern w:val="32"/>
          <w:sz w:val="28"/>
          <w:szCs w:val="28"/>
        </w:rPr>
        <w:t>не превышающий одного рабочего дня</w:t>
      </w:r>
      <w:r w:rsidR="00BB5DAC" w:rsidRPr="00BB5DAC">
        <w:rPr>
          <w:bCs/>
          <w:kern w:val="32"/>
          <w:sz w:val="28"/>
          <w:szCs w:val="28"/>
        </w:rPr>
        <w:t xml:space="preserve"> с момента регистрации заявления в системе выдачи специального разрешения, вносит в нее необходимые сведения, после чего системой выдачи специального разрешения в автоматическом режиме в течение </w:t>
      </w:r>
      <w:r w:rsidR="00BB5DAC" w:rsidRPr="00BB5DAC">
        <w:rPr>
          <w:b/>
          <w:bCs/>
          <w:kern w:val="32"/>
          <w:sz w:val="28"/>
          <w:szCs w:val="28"/>
        </w:rPr>
        <w:t>одного</w:t>
      </w:r>
      <w:r w:rsidR="00BB5DAC" w:rsidRPr="00BB5DAC">
        <w:rPr>
          <w:bCs/>
          <w:kern w:val="32"/>
          <w:sz w:val="28"/>
          <w:szCs w:val="28"/>
        </w:rPr>
        <w:t xml:space="preserve"> календарного дня с момента внесения</w:t>
      </w:r>
      <w:proofErr w:type="gramEnd"/>
      <w:r w:rsidR="00BB5DAC" w:rsidRPr="00BB5DAC">
        <w:rPr>
          <w:bCs/>
          <w:kern w:val="32"/>
          <w:sz w:val="28"/>
          <w:szCs w:val="28"/>
        </w:rPr>
        <w:t xml:space="preserve"> необходимых сведений устанавливается маршрут движения.</w:t>
      </w:r>
    </w:p>
    <w:p w:rsidR="00313B49" w:rsidRDefault="00BB5DAC" w:rsidP="00313B49">
      <w:pPr>
        <w:autoSpaceDE w:val="0"/>
        <w:autoSpaceDN w:val="0"/>
        <w:adjustRightInd w:val="0"/>
        <w:ind w:firstLine="708"/>
        <w:jc w:val="both"/>
        <w:rPr>
          <w:rFonts w:eastAsiaTheme="minorHAnsi"/>
          <w:sz w:val="28"/>
          <w:szCs w:val="28"/>
          <w:lang w:eastAsia="en-US"/>
        </w:rPr>
      </w:pPr>
      <w:r>
        <w:rPr>
          <w:bCs/>
          <w:kern w:val="32"/>
          <w:sz w:val="28"/>
          <w:szCs w:val="28"/>
        </w:rPr>
        <w:t>16</w:t>
      </w:r>
      <w:r w:rsidR="00313B49">
        <w:rPr>
          <w:bCs/>
          <w:kern w:val="32"/>
          <w:sz w:val="28"/>
          <w:szCs w:val="28"/>
        </w:rPr>
        <w:t>.</w:t>
      </w:r>
      <w:r w:rsidR="00313B49" w:rsidRPr="00313B49">
        <w:t xml:space="preserve"> </w:t>
      </w:r>
      <w:proofErr w:type="gramStart"/>
      <w:r w:rsidR="00313B49" w:rsidRPr="00313B49">
        <w:rPr>
          <w:bCs/>
          <w:kern w:val="32"/>
          <w:sz w:val="28"/>
          <w:szCs w:val="28"/>
        </w:rPr>
        <w:t xml:space="preserve">Установление необходимости разработки проекта организации дорожного движения,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(далее - перечень мер, меры), а также принятия мер производится системой выдачи специального разрешения одновременно </w:t>
      </w:r>
      <w:r w:rsidR="000C423E">
        <w:rPr>
          <w:bCs/>
          <w:kern w:val="32"/>
          <w:sz w:val="28"/>
          <w:szCs w:val="28"/>
        </w:rPr>
        <w:br/>
      </w:r>
      <w:r w:rsidR="00313B49" w:rsidRPr="00313B49">
        <w:rPr>
          <w:bCs/>
          <w:kern w:val="32"/>
          <w:sz w:val="28"/>
          <w:szCs w:val="28"/>
        </w:rPr>
        <w:t>с установлением маршрута движения в соответствии с частями 15 и 16 статьи</w:t>
      </w:r>
      <w:proofErr w:type="gramEnd"/>
      <w:r w:rsidR="00313B49" w:rsidRPr="00313B49">
        <w:rPr>
          <w:bCs/>
          <w:kern w:val="32"/>
          <w:sz w:val="28"/>
          <w:szCs w:val="28"/>
        </w:rPr>
        <w:t xml:space="preserve"> 31 Федерального закона</w:t>
      </w:r>
      <w:r w:rsidR="009B3D17">
        <w:rPr>
          <w:bCs/>
          <w:kern w:val="32"/>
          <w:sz w:val="28"/>
          <w:szCs w:val="28"/>
        </w:rPr>
        <w:t xml:space="preserve"> </w:t>
      </w:r>
      <w:r w:rsidR="009B3D17" w:rsidRPr="009B3D17">
        <w:rPr>
          <w:bCs/>
          <w:kern w:val="32"/>
          <w:sz w:val="28"/>
          <w:szCs w:val="28"/>
        </w:rPr>
        <w:t>№ 257-ФЗ от 08.22.2007.</w:t>
      </w:r>
      <w:r w:rsidR="00313B49" w:rsidRPr="00313B49">
        <w:rPr>
          <w:rFonts w:eastAsiaTheme="minorHAnsi"/>
          <w:sz w:val="28"/>
          <w:szCs w:val="28"/>
          <w:lang w:eastAsia="en-US"/>
        </w:rPr>
        <w:t xml:space="preserve"> </w:t>
      </w:r>
    </w:p>
    <w:p w:rsidR="00D0415C" w:rsidRDefault="00D0415C" w:rsidP="00313B49">
      <w:pPr>
        <w:autoSpaceDE w:val="0"/>
        <w:autoSpaceDN w:val="0"/>
        <w:adjustRightInd w:val="0"/>
        <w:ind w:firstLine="708"/>
        <w:jc w:val="both"/>
        <w:rPr>
          <w:rFonts w:eastAsiaTheme="minorHAnsi"/>
          <w:sz w:val="28"/>
          <w:szCs w:val="28"/>
          <w:lang w:eastAsia="en-US"/>
        </w:rPr>
      </w:pPr>
    </w:p>
    <w:p w:rsidR="009F1A70" w:rsidRDefault="00210AE4" w:rsidP="00AC0354">
      <w:pPr>
        <w:ind w:firstLine="709"/>
        <w:jc w:val="both"/>
        <w:rPr>
          <w:bCs/>
          <w:kern w:val="32"/>
          <w:sz w:val="28"/>
          <w:szCs w:val="28"/>
        </w:rPr>
      </w:pPr>
      <w:r w:rsidRPr="009F1A70">
        <w:rPr>
          <w:bCs/>
          <w:kern w:val="32"/>
          <w:sz w:val="28"/>
          <w:szCs w:val="28"/>
        </w:rPr>
        <w:t>Постановлением Правительства РФ от 30.07.2004</w:t>
      </w:r>
      <w:r w:rsidR="002B7B72" w:rsidRPr="009F1A70">
        <w:rPr>
          <w:bCs/>
          <w:kern w:val="32"/>
          <w:sz w:val="28"/>
          <w:szCs w:val="28"/>
        </w:rPr>
        <w:t xml:space="preserve"> </w:t>
      </w:r>
      <w:r w:rsidRPr="009F1A70">
        <w:rPr>
          <w:bCs/>
          <w:kern w:val="32"/>
          <w:sz w:val="28"/>
          <w:szCs w:val="28"/>
        </w:rPr>
        <w:t>№ 398 «Об утверждении Положения о Федеральной службе по надзору в сфере транспорта»</w:t>
      </w:r>
      <w:r w:rsidR="00794083" w:rsidRPr="009F1A70">
        <w:rPr>
          <w:bCs/>
          <w:kern w:val="32"/>
          <w:sz w:val="28"/>
          <w:szCs w:val="28"/>
        </w:rPr>
        <w:t xml:space="preserve"> (Ространснадзор)</w:t>
      </w:r>
      <w:r w:rsidRPr="009F1A70">
        <w:rPr>
          <w:bCs/>
          <w:kern w:val="32"/>
          <w:sz w:val="28"/>
          <w:szCs w:val="28"/>
        </w:rPr>
        <w:t xml:space="preserve"> с 2016 года за службой закреплены полномочия по осуществлению весового </w:t>
      </w:r>
      <w:r w:rsidR="00BE328C" w:rsidRPr="009F1A70">
        <w:rPr>
          <w:bCs/>
          <w:kern w:val="32"/>
          <w:sz w:val="28"/>
          <w:szCs w:val="28"/>
        </w:rPr>
        <w:br/>
      </w:r>
      <w:r w:rsidRPr="009F1A70">
        <w:rPr>
          <w:bCs/>
          <w:kern w:val="32"/>
          <w:sz w:val="28"/>
          <w:szCs w:val="28"/>
        </w:rPr>
        <w:t xml:space="preserve">и габаритного  контроля транспортных средств (подпункт 5.5.2 статьи 5). </w:t>
      </w:r>
    </w:p>
    <w:p w:rsidR="00196ABA" w:rsidRDefault="00196ABA" w:rsidP="00AC0354">
      <w:pPr>
        <w:ind w:firstLine="709"/>
        <w:jc w:val="both"/>
        <w:rPr>
          <w:bCs/>
          <w:kern w:val="32"/>
          <w:sz w:val="28"/>
          <w:szCs w:val="28"/>
        </w:rPr>
      </w:pPr>
    </w:p>
    <w:p w:rsidR="009F1A70" w:rsidRDefault="009C367E" w:rsidP="009F1A70">
      <w:pPr>
        <w:ind w:firstLine="709"/>
        <w:jc w:val="both"/>
        <w:rPr>
          <w:rFonts w:eastAsiaTheme="minorHAnsi"/>
          <w:bCs/>
          <w:sz w:val="28"/>
          <w:szCs w:val="28"/>
          <w:lang w:eastAsia="en-US"/>
        </w:rPr>
      </w:pPr>
      <w:r w:rsidRPr="009F1A70">
        <w:rPr>
          <w:sz w:val="28"/>
          <w:szCs w:val="28"/>
        </w:rPr>
        <w:t>Администрати</w:t>
      </w:r>
      <w:r w:rsidR="0034686E" w:rsidRPr="009F1A70">
        <w:rPr>
          <w:sz w:val="28"/>
          <w:szCs w:val="28"/>
        </w:rPr>
        <w:t>в</w:t>
      </w:r>
      <w:r w:rsidRPr="009F1A70">
        <w:rPr>
          <w:sz w:val="28"/>
          <w:szCs w:val="28"/>
        </w:rPr>
        <w:t>ная</w:t>
      </w:r>
      <w:r w:rsidR="0034686E" w:rsidRPr="009F1A70">
        <w:rPr>
          <w:sz w:val="28"/>
          <w:szCs w:val="28"/>
        </w:rPr>
        <w:t xml:space="preserve"> ответственность </w:t>
      </w:r>
      <w:proofErr w:type="gramStart"/>
      <w:r w:rsidR="0034686E" w:rsidRPr="009F1A70">
        <w:rPr>
          <w:sz w:val="28"/>
          <w:szCs w:val="28"/>
        </w:rPr>
        <w:t>владельцев транспортных средств, следующих с нарушением весогабаритных параметров предусмотрена</w:t>
      </w:r>
      <w:proofErr w:type="gramEnd"/>
      <w:r w:rsidR="0034686E" w:rsidRPr="009F1A70">
        <w:rPr>
          <w:sz w:val="28"/>
          <w:szCs w:val="28"/>
        </w:rPr>
        <w:t xml:space="preserve"> статьями </w:t>
      </w:r>
      <w:r w:rsidR="0034686E" w:rsidRPr="009F1A70">
        <w:rPr>
          <w:rFonts w:eastAsiaTheme="minorHAnsi"/>
          <w:bCs/>
          <w:sz w:val="28"/>
          <w:szCs w:val="28"/>
          <w:lang w:eastAsia="en-US"/>
        </w:rPr>
        <w:t>12.21.1. «Нарушение правил движения тяжеловесного и (или) крупногабаритного транспортного средства»; Статья 12.21.3</w:t>
      </w:r>
      <w:r w:rsidR="00DB0247">
        <w:rPr>
          <w:rFonts w:eastAsiaTheme="minorHAnsi"/>
          <w:bCs/>
          <w:sz w:val="28"/>
          <w:szCs w:val="28"/>
          <w:lang w:eastAsia="en-US"/>
        </w:rPr>
        <w:t xml:space="preserve"> </w:t>
      </w:r>
      <w:r w:rsidR="0034686E" w:rsidRPr="009F1A70">
        <w:rPr>
          <w:rFonts w:eastAsiaTheme="minorHAnsi"/>
          <w:bCs/>
          <w:sz w:val="28"/>
          <w:szCs w:val="28"/>
          <w:lang w:eastAsia="en-US"/>
        </w:rPr>
        <w:t xml:space="preserve">«Несоблюдение требований законодательства Российской Федерации о внесении платы в счет возмещения </w:t>
      </w:r>
      <w:r w:rsidR="0034686E" w:rsidRPr="009F1A70">
        <w:rPr>
          <w:rFonts w:eastAsiaTheme="minorHAnsi"/>
          <w:bCs/>
          <w:sz w:val="28"/>
          <w:szCs w:val="28"/>
          <w:lang w:eastAsia="en-US"/>
        </w:rPr>
        <w:lastRenderedPageBreak/>
        <w:t>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Кодекса об административных правонарушениях Российской Федерации.</w:t>
      </w:r>
    </w:p>
    <w:p w:rsidR="00BC7475" w:rsidRDefault="002B7B72" w:rsidP="009F1A70">
      <w:pPr>
        <w:ind w:firstLine="709"/>
        <w:jc w:val="both"/>
        <w:rPr>
          <w:rFonts w:eastAsiaTheme="minorHAnsi"/>
          <w:bCs/>
          <w:sz w:val="28"/>
          <w:szCs w:val="28"/>
          <w:lang w:eastAsia="en-US"/>
        </w:rPr>
      </w:pPr>
      <w:proofErr w:type="gramStart"/>
      <w:r w:rsidRPr="009F1A70">
        <w:rPr>
          <w:rFonts w:eastAsiaTheme="minorHAnsi"/>
          <w:bCs/>
          <w:sz w:val="28"/>
          <w:szCs w:val="28"/>
          <w:lang w:eastAsia="en-US"/>
        </w:rPr>
        <w:t xml:space="preserve">Частью 15 статьи 62 </w:t>
      </w:r>
      <w:r w:rsidR="00583186" w:rsidRPr="009F1A70">
        <w:rPr>
          <w:rFonts w:eastAsiaTheme="minorHAnsi"/>
          <w:bCs/>
          <w:sz w:val="28"/>
          <w:szCs w:val="28"/>
          <w:lang w:eastAsia="en-US"/>
        </w:rPr>
        <w:t xml:space="preserve">Федеральный закон РФ № 257-ФЗ от 08.22.2007  предусмотрены исключительные случаи:  с 1 апреля </w:t>
      </w:r>
      <w:r w:rsidR="00583186" w:rsidRPr="009F1A70">
        <w:rPr>
          <w:rFonts w:eastAsiaTheme="minorHAnsi"/>
          <w:b/>
          <w:bCs/>
          <w:sz w:val="28"/>
          <w:szCs w:val="28"/>
          <w:lang w:eastAsia="en-US"/>
        </w:rPr>
        <w:t>2025</w:t>
      </w:r>
      <w:r w:rsidR="00583186" w:rsidRPr="009F1A70">
        <w:rPr>
          <w:rFonts w:eastAsiaTheme="minorHAnsi"/>
          <w:bCs/>
          <w:sz w:val="28"/>
          <w:szCs w:val="28"/>
          <w:lang w:eastAsia="en-US"/>
        </w:rPr>
        <w:t xml:space="preserve"> года до 1 марта </w:t>
      </w:r>
      <w:r w:rsidR="00583186" w:rsidRPr="009F1A70">
        <w:rPr>
          <w:rFonts w:eastAsiaTheme="minorHAnsi"/>
          <w:b/>
          <w:bCs/>
          <w:sz w:val="28"/>
          <w:szCs w:val="28"/>
          <w:lang w:eastAsia="en-US"/>
        </w:rPr>
        <w:t>2028</w:t>
      </w:r>
      <w:r w:rsidR="00583186" w:rsidRPr="009F1A70">
        <w:rPr>
          <w:rFonts w:eastAsiaTheme="minorHAnsi"/>
          <w:bCs/>
          <w:sz w:val="28"/>
          <w:szCs w:val="28"/>
          <w:lang w:eastAsia="en-US"/>
        </w:rPr>
        <w:t xml:space="preserve"> года весовой и габаритный контроль </w:t>
      </w:r>
      <w:r w:rsidR="00583186" w:rsidRPr="009F1A70">
        <w:rPr>
          <w:rFonts w:eastAsiaTheme="minorHAnsi"/>
          <w:b/>
          <w:bCs/>
          <w:sz w:val="28"/>
          <w:szCs w:val="28"/>
          <w:lang w:eastAsia="en-US"/>
        </w:rPr>
        <w:t>не осуществляется</w:t>
      </w:r>
      <w:r w:rsidR="00583186" w:rsidRPr="009F1A70">
        <w:rPr>
          <w:rFonts w:eastAsiaTheme="minorHAnsi"/>
          <w:bCs/>
          <w:sz w:val="28"/>
          <w:szCs w:val="28"/>
          <w:lang w:eastAsia="en-US"/>
        </w:rPr>
        <w:t xml:space="preserve"> в отношении двуосных </w:t>
      </w:r>
      <w:r w:rsidR="00BE328C" w:rsidRPr="009F1A70">
        <w:rPr>
          <w:rFonts w:eastAsiaTheme="minorHAnsi"/>
          <w:bCs/>
          <w:sz w:val="28"/>
          <w:szCs w:val="28"/>
          <w:lang w:eastAsia="en-US"/>
        </w:rPr>
        <w:br/>
      </w:r>
      <w:r w:rsidR="00583186" w:rsidRPr="009F1A70">
        <w:rPr>
          <w:rFonts w:eastAsiaTheme="minorHAnsi"/>
          <w:bCs/>
          <w:sz w:val="28"/>
          <w:szCs w:val="28"/>
          <w:lang w:eastAsia="en-US"/>
        </w:rPr>
        <w:t>и трехосных тяжеловесных транспортных средств, используемых</w:t>
      </w:r>
      <w:r w:rsidR="009F1A70">
        <w:rPr>
          <w:rFonts w:eastAsiaTheme="minorHAnsi"/>
          <w:bCs/>
          <w:sz w:val="28"/>
          <w:szCs w:val="28"/>
          <w:lang w:eastAsia="en-US"/>
        </w:rPr>
        <w:t xml:space="preserve"> </w:t>
      </w:r>
      <w:r w:rsidR="009F1A70">
        <w:rPr>
          <w:rFonts w:eastAsiaTheme="minorHAnsi"/>
          <w:bCs/>
          <w:sz w:val="28"/>
          <w:szCs w:val="28"/>
          <w:lang w:eastAsia="en-US"/>
        </w:rPr>
        <w:br/>
      </w:r>
      <w:r w:rsidR="00583186" w:rsidRPr="009F1A70">
        <w:rPr>
          <w:rFonts w:eastAsiaTheme="minorHAnsi"/>
          <w:bCs/>
          <w:sz w:val="28"/>
          <w:szCs w:val="28"/>
          <w:lang w:eastAsia="en-US"/>
        </w:rPr>
        <w:t xml:space="preserve">для транспортирования </w:t>
      </w:r>
      <w:r w:rsidR="00583186" w:rsidRPr="009F1A70">
        <w:rPr>
          <w:rFonts w:eastAsiaTheme="minorHAnsi"/>
          <w:b/>
          <w:bCs/>
          <w:sz w:val="28"/>
          <w:szCs w:val="28"/>
          <w:lang w:eastAsia="en-US"/>
        </w:rPr>
        <w:t>твердых коммунальных отходов</w:t>
      </w:r>
      <w:r w:rsidR="00583186" w:rsidRPr="009F1A70">
        <w:rPr>
          <w:rFonts w:eastAsiaTheme="minorHAnsi"/>
          <w:bCs/>
          <w:sz w:val="28"/>
          <w:szCs w:val="28"/>
          <w:lang w:eastAsia="en-US"/>
        </w:rPr>
        <w:t>, сведения о которых содержатся в федеральной государственной информационной системе учета твердых коммунальных отходов.</w:t>
      </w:r>
      <w:proofErr w:type="gramEnd"/>
      <w:r w:rsidR="00583186" w:rsidRPr="009F1A70">
        <w:rPr>
          <w:rFonts w:eastAsiaTheme="minorHAnsi"/>
          <w:bCs/>
          <w:sz w:val="28"/>
          <w:szCs w:val="28"/>
          <w:lang w:eastAsia="en-US"/>
        </w:rPr>
        <w:t xml:space="preserve">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w:t>
      </w:r>
      <w:r w:rsidR="00BE328C" w:rsidRPr="009F1A70">
        <w:rPr>
          <w:rFonts w:eastAsiaTheme="minorHAnsi"/>
          <w:bCs/>
          <w:sz w:val="28"/>
          <w:szCs w:val="28"/>
          <w:lang w:eastAsia="en-US"/>
        </w:rPr>
        <w:br/>
      </w:r>
      <w:r w:rsidR="00583186" w:rsidRPr="009F1A70">
        <w:rPr>
          <w:rFonts w:eastAsiaTheme="minorHAnsi"/>
          <w:bCs/>
          <w:sz w:val="28"/>
          <w:szCs w:val="28"/>
          <w:lang w:eastAsia="en-US"/>
        </w:rPr>
        <w:t>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BC7475" w:rsidRDefault="00BC7475" w:rsidP="009F1A70">
      <w:pPr>
        <w:ind w:firstLine="709"/>
        <w:jc w:val="both"/>
        <w:rPr>
          <w:rFonts w:eastAsiaTheme="minorHAnsi"/>
          <w:bCs/>
          <w:sz w:val="28"/>
          <w:szCs w:val="28"/>
          <w:lang w:eastAsia="en-US"/>
        </w:rPr>
      </w:pPr>
    </w:p>
    <w:p w:rsidR="009F1A70" w:rsidRDefault="00BC7475" w:rsidP="009F1A70">
      <w:pPr>
        <w:ind w:firstLine="709"/>
        <w:jc w:val="both"/>
        <w:rPr>
          <w:rFonts w:eastAsiaTheme="minorHAnsi"/>
          <w:bCs/>
          <w:sz w:val="28"/>
          <w:szCs w:val="28"/>
          <w:lang w:eastAsia="en-US"/>
        </w:rPr>
      </w:pPr>
      <w:r>
        <w:rPr>
          <w:rFonts w:eastAsiaTheme="minorHAnsi"/>
          <w:bCs/>
          <w:sz w:val="28"/>
          <w:szCs w:val="28"/>
          <w:lang w:eastAsia="en-US"/>
        </w:rPr>
        <w:t>На Официальном сайте Департамента дорожного хозяйства и транспорта Ивановской области в разделе: Главная/ Весогабаритный контроль (</w:t>
      </w:r>
      <w:hyperlink r:id="rId10" w:history="1">
        <w:r w:rsidRPr="00D67892">
          <w:rPr>
            <w:rStyle w:val="aa"/>
            <w:rFonts w:eastAsiaTheme="minorHAnsi"/>
            <w:bCs/>
            <w:sz w:val="28"/>
            <w:szCs w:val="28"/>
            <w:lang w:eastAsia="en-US"/>
          </w:rPr>
          <w:t>https://ddht.ivanovoobl.ru/vesogabaritnyy-kontrol/</w:t>
        </w:r>
      </w:hyperlink>
      <w:r>
        <w:rPr>
          <w:rFonts w:eastAsiaTheme="minorHAnsi"/>
          <w:bCs/>
          <w:sz w:val="28"/>
          <w:szCs w:val="28"/>
          <w:lang w:eastAsia="en-US"/>
        </w:rPr>
        <w:t xml:space="preserve">),  размещен сервис информирования о зафиксированных весогабаритных параметрах на дорогах регионального и межмуниципального значения Ивановской области.     </w:t>
      </w:r>
    </w:p>
    <w:p w:rsidR="009A7C6E" w:rsidRDefault="009A7C6E" w:rsidP="009A7C6E">
      <w:pPr>
        <w:rPr>
          <w:sz w:val="28"/>
          <w:szCs w:val="28"/>
        </w:rPr>
      </w:pPr>
    </w:p>
    <w:p w:rsidR="00884FC0" w:rsidRPr="009F1A70" w:rsidRDefault="00884FC0" w:rsidP="00884FC0">
      <w:pPr>
        <w:ind w:firstLine="708"/>
        <w:jc w:val="both"/>
        <w:rPr>
          <w:sz w:val="28"/>
          <w:szCs w:val="28"/>
        </w:rPr>
      </w:pPr>
      <w:r>
        <w:rPr>
          <w:sz w:val="28"/>
          <w:szCs w:val="28"/>
        </w:rPr>
        <w:t>Приложения: п</w:t>
      </w:r>
      <w:r w:rsidRPr="00884FC0">
        <w:rPr>
          <w:sz w:val="28"/>
          <w:szCs w:val="28"/>
        </w:rPr>
        <w:t xml:space="preserve">остановление  Правительства РФ от 01.12.2023 № 2060 </w:t>
      </w:r>
      <w:r>
        <w:rPr>
          <w:sz w:val="28"/>
          <w:szCs w:val="28"/>
        </w:rPr>
        <w:br/>
        <w:t>«Об утверждении П</w:t>
      </w:r>
      <w:r w:rsidRPr="00884FC0">
        <w:rPr>
          <w:sz w:val="28"/>
          <w:szCs w:val="28"/>
        </w:rPr>
        <w:t>равил движения тяжеловесного и (или) крупногабаритного транспортного средства</w:t>
      </w:r>
      <w:r>
        <w:rPr>
          <w:sz w:val="28"/>
          <w:szCs w:val="28"/>
        </w:rPr>
        <w:t xml:space="preserve">».  </w:t>
      </w:r>
    </w:p>
    <w:sectPr w:rsidR="00884FC0" w:rsidRPr="009F1A70" w:rsidSect="0014776D">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9C4" w:rsidRDefault="00A329C4" w:rsidP="0014776D">
      <w:r>
        <w:separator/>
      </w:r>
    </w:p>
  </w:endnote>
  <w:endnote w:type="continuationSeparator" w:id="0">
    <w:p w:rsidR="00A329C4" w:rsidRDefault="00A329C4" w:rsidP="0014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9C4" w:rsidRDefault="00A329C4" w:rsidP="0014776D">
      <w:r>
        <w:separator/>
      </w:r>
    </w:p>
  </w:footnote>
  <w:footnote w:type="continuationSeparator" w:id="0">
    <w:p w:rsidR="00A329C4" w:rsidRDefault="00A329C4" w:rsidP="00147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770442"/>
      <w:docPartObj>
        <w:docPartGallery w:val="Page Numbers (Top of Page)"/>
        <w:docPartUnique/>
      </w:docPartObj>
    </w:sdtPr>
    <w:sdtEndPr/>
    <w:sdtContent>
      <w:p w:rsidR="0014776D" w:rsidRDefault="0014776D">
        <w:pPr>
          <w:pStyle w:val="a5"/>
          <w:jc w:val="center"/>
        </w:pPr>
        <w:r>
          <w:fldChar w:fldCharType="begin"/>
        </w:r>
        <w:r>
          <w:instrText>PAGE   \* MERGEFORMAT</w:instrText>
        </w:r>
        <w:r>
          <w:fldChar w:fldCharType="separate"/>
        </w:r>
        <w:r w:rsidR="00CB0450">
          <w:rPr>
            <w:noProof/>
          </w:rPr>
          <w:t>6</w:t>
        </w:r>
        <w:r>
          <w:fldChar w:fldCharType="end"/>
        </w:r>
      </w:p>
    </w:sdtContent>
  </w:sdt>
  <w:p w:rsidR="0014776D" w:rsidRDefault="001477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C5893"/>
    <w:multiLevelType w:val="hybridMultilevel"/>
    <w:tmpl w:val="780256BC"/>
    <w:lvl w:ilvl="0" w:tplc="7FC63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87"/>
    <w:rsid w:val="00071A77"/>
    <w:rsid w:val="0008300E"/>
    <w:rsid w:val="00097C35"/>
    <w:rsid w:val="000A0D51"/>
    <w:rsid w:val="000A21C9"/>
    <w:rsid w:val="000C423E"/>
    <w:rsid w:val="00103ADB"/>
    <w:rsid w:val="001221F6"/>
    <w:rsid w:val="001441A4"/>
    <w:rsid w:val="0014776D"/>
    <w:rsid w:val="00161ECE"/>
    <w:rsid w:val="0016577B"/>
    <w:rsid w:val="00171DDF"/>
    <w:rsid w:val="001772B8"/>
    <w:rsid w:val="00193F23"/>
    <w:rsid w:val="00196ABA"/>
    <w:rsid w:val="001C54CA"/>
    <w:rsid w:val="001D3B3A"/>
    <w:rsid w:val="00210AE4"/>
    <w:rsid w:val="002626D8"/>
    <w:rsid w:val="002B70E8"/>
    <w:rsid w:val="002B7B72"/>
    <w:rsid w:val="003034BA"/>
    <w:rsid w:val="00313B49"/>
    <w:rsid w:val="00327846"/>
    <w:rsid w:val="003306F7"/>
    <w:rsid w:val="0034686E"/>
    <w:rsid w:val="003537D2"/>
    <w:rsid w:val="0037507E"/>
    <w:rsid w:val="003B5387"/>
    <w:rsid w:val="003B6D1E"/>
    <w:rsid w:val="003E1A2A"/>
    <w:rsid w:val="003F261C"/>
    <w:rsid w:val="00402217"/>
    <w:rsid w:val="00404106"/>
    <w:rsid w:val="00432270"/>
    <w:rsid w:val="00444835"/>
    <w:rsid w:val="00493AF6"/>
    <w:rsid w:val="004A0AF8"/>
    <w:rsid w:val="004E7ABA"/>
    <w:rsid w:val="004F38F0"/>
    <w:rsid w:val="00510A65"/>
    <w:rsid w:val="00530691"/>
    <w:rsid w:val="005377B1"/>
    <w:rsid w:val="00557FC7"/>
    <w:rsid w:val="005658DE"/>
    <w:rsid w:val="00582A17"/>
    <w:rsid w:val="00583186"/>
    <w:rsid w:val="00587E59"/>
    <w:rsid w:val="00590B1B"/>
    <w:rsid w:val="006458B9"/>
    <w:rsid w:val="006B6934"/>
    <w:rsid w:val="006F25C8"/>
    <w:rsid w:val="006F4F0D"/>
    <w:rsid w:val="0071185C"/>
    <w:rsid w:val="007374E9"/>
    <w:rsid w:val="00741F23"/>
    <w:rsid w:val="007670ED"/>
    <w:rsid w:val="00770341"/>
    <w:rsid w:val="00775429"/>
    <w:rsid w:val="0078009F"/>
    <w:rsid w:val="00794083"/>
    <w:rsid w:val="00817BC0"/>
    <w:rsid w:val="008606EB"/>
    <w:rsid w:val="00884FC0"/>
    <w:rsid w:val="008A2709"/>
    <w:rsid w:val="008E3E8A"/>
    <w:rsid w:val="00915F50"/>
    <w:rsid w:val="00946A93"/>
    <w:rsid w:val="00955CC2"/>
    <w:rsid w:val="00970C14"/>
    <w:rsid w:val="009841B6"/>
    <w:rsid w:val="009A7C6E"/>
    <w:rsid w:val="009B3D17"/>
    <w:rsid w:val="009C367E"/>
    <w:rsid w:val="009F1A70"/>
    <w:rsid w:val="00A05E3F"/>
    <w:rsid w:val="00A2404E"/>
    <w:rsid w:val="00A3074B"/>
    <w:rsid w:val="00A329C4"/>
    <w:rsid w:val="00A76FA4"/>
    <w:rsid w:val="00AB1A1C"/>
    <w:rsid w:val="00AC0354"/>
    <w:rsid w:val="00AE1AD9"/>
    <w:rsid w:val="00B52C87"/>
    <w:rsid w:val="00B8183F"/>
    <w:rsid w:val="00B86F7D"/>
    <w:rsid w:val="00B90B3E"/>
    <w:rsid w:val="00B96C2D"/>
    <w:rsid w:val="00BB5DAC"/>
    <w:rsid w:val="00BB75E4"/>
    <w:rsid w:val="00BC0197"/>
    <w:rsid w:val="00BC7475"/>
    <w:rsid w:val="00BC74EC"/>
    <w:rsid w:val="00BE328C"/>
    <w:rsid w:val="00C17922"/>
    <w:rsid w:val="00C80F7C"/>
    <w:rsid w:val="00CA4E46"/>
    <w:rsid w:val="00CB0450"/>
    <w:rsid w:val="00CE535D"/>
    <w:rsid w:val="00D0415C"/>
    <w:rsid w:val="00D161B7"/>
    <w:rsid w:val="00D1773B"/>
    <w:rsid w:val="00D31146"/>
    <w:rsid w:val="00D32A10"/>
    <w:rsid w:val="00D337A0"/>
    <w:rsid w:val="00D34021"/>
    <w:rsid w:val="00DB0247"/>
    <w:rsid w:val="00E337BD"/>
    <w:rsid w:val="00EC4DB8"/>
    <w:rsid w:val="00EC5EDD"/>
    <w:rsid w:val="00EC6DCC"/>
    <w:rsid w:val="00EE1AA0"/>
    <w:rsid w:val="00EF7194"/>
    <w:rsid w:val="00F06F4C"/>
    <w:rsid w:val="00F11786"/>
    <w:rsid w:val="00F30CE4"/>
    <w:rsid w:val="00F50C4F"/>
    <w:rsid w:val="00FB7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A70"/>
    <w:rPr>
      <w:rFonts w:ascii="Tahoma" w:hAnsi="Tahoma" w:cs="Tahoma"/>
      <w:sz w:val="16"/>
      <w:szCs w:val="16"/>
    </w:rPr>
  </w:style>
  <w:style w:type="character" w:customStyle="1" w:styleId="a4">
    <w:name w:val="Текст выноски Знак"/>
    <w:basedOn w:val="a0"/>
    <w:link w:val="a3"/>
    <w:uiPriority w:val="99"/>
    <w:semiHidden/>
    <w:rsid w:val="009F1A70"/>
    <w:rPr>
      <w:rFonts w:ascii="Tahoma" w:eastAsia="Times New Roman" w:hAnsi="Tahoma" w:cs="Tahoma"/>
      <w:sz w:val="16"/>
      <w:szCs w:val="16"/>
      <w:lang w:eastAsia="ru-RU"/>
    </w:rPr>
  </w:style>
  <w:style w:type="paragraph" w:styleId="a5">
    <w:name w:val="header"/>
    <w:basedOn w:val="a"/>
    <w:link w:val="a6"/>
    <w:uiPriority w:val="99"/>
    <w:unhideWhenUsed/>
    <w:rsid w:val="0014776D"/>
    <w:pPr>
      <w:tabs>
        <w:tab w:val="center" w:pos="4677"/>
        <w:tab w:val="right" w:pos="9355"/>
      </w:tabs>
    </w:pPr>
  </w:style>
  <w:style w:type="character" w:customStyle="1" w:styleId="a6">
    <w:name w:val="Верхний колонтитул Знак"/>
    <w:basedOn w:val="a0"/>
    <w:link w:val="a5"/>
    <w:uiPriority w:val="99"/>
    <w:rsid w:val="0014776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4776D"/>
    <w:pPr>
      <w:tabs>
        <w:tab w:val="center" w:pos="4677"/>
        <w:tab w:val="right" w:pos="9355"/>
      </w:tabs>
    </w:pPr>
  </w:style>
  <w:style w:type="character" w:customStyle="1" w:styleId="a8">
    <w:name w:val="Нижний колонтитул Знак"/>
    <w:basedOn w:val="a0"/>
    <w:link w:val="a7"/>
    <w:uiPriority w:val="99"/>
    <w:rsid w:val="0014776D"/>
    <w:rPr>
      <w:rFonts w:ascii="Times New Roman" w:eastAsia="Times New Roman" w:hAnsi="Times New Roman" w:cs="Times New Roman"/>
      <w:sz w:val="24"/>
      <w:szCs w:val="24"/>
      <w:lang w:eastAsia="ru-RU"/>
    </w:rPr>
  </w:style>
  <w:style w:type="paragraph" w:styleId="a9">
    <w:name w:val="List Paragraph"/>
    <w:basedOn w:val="a"/>
    <w:uiPriority w:val="34"/>
    <w:qFormat/>
    <w:rsid w:val="00402217"/>
    <w:pPr>
      <w:ind w:left="720"/>
      <w:contextualSpacing/>
    </w:pPr>
  </w:style>
  <w:style w:type="character" w:styleId="aa">
    <w:name w:val="Hyperlink"/>
    <w:basedOn w:val="a0"/>
    <w:uiPriority w:val="99"/>
    <w:unhideWhenUsed/>
    <w:rsid w:val="00BC74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A70"/>
    <w:rPr>
      <w:rFonts w:ascii="Tahoma" w:hAnsi="Tahoma" w:cs="Tahoma"/>
      <w:sz w:val="16"/>
      <w:szCs w:val="16"/>
    </w:rPr>
  </w:style>
  <w:style w:type="character" w:customStyle="1" w:styleId="a4">
    <w:name w:val="Текст выноски Знак"/>
    <w:basedOn w:val="a0"/>
    <w:link w:val="a3"/>
    <w:uiPriority w:val="99"/>
    <w:semiHidden/>
    <w:rsid w:val="009F1A70"/>
    <w:rPr>
      <w:rFonts w:ascii="Tahoma" w:eastAsia="Times New Roman" w:hAnsi="Tahoma" w:cs="Tahoma"/>
      <w:sz w:val="16"/>
      <w:szCs w:val="16"/>
      <w:lang w:eastAsia="ru-RU"/>
    </w:rPr>
  </w:style>
  <w:style w:type="paragraph" w:styleId="a5">
    <w:name w:val="header"/>
    <w:basedOn w:val="a"/>
    <w:link w:val="a6"/>
    <w:uiPriority w:val="99"/>
    <w:unhideWhenUsed/>
    <w:rsid w:val="0014776D"/>
    <w:pPr>
      <w:tabs>
        <w:tab w:val="center" w:pos="4677"/>
        <w:tab w:val="right" w:pos="9355"/>
      </w:tabs>
    </w:pPr>
  </w:style>
  <w:style w:type="character" w:customStyle="1" w:styleId="a6">
    <w:name w:val="Верхний колонтитул Знак"/>
    <w:basedOn w:val="a0"/>
    <w:link w:val="a5"/>
    <w:uiPriority w:val="99"/>
    <w:rsid w:val="0014776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4776D"/>
    <w:pPr>
      <w:tabs>
        <w:tab w:val="center" w:pos="4677"/>
        <w:tab w:val="right" w:pos="9355"/>
      </w:tabs>
    </w:pPr>
  </w:style>
  <w:style w:type="character" w:customStyle="1" w:styleId="a8">
    <w:name w:val="Нижний колонтитул Знак"/>
    <w:basedOn w:val="a0"/>
    <w:link w:val="a7"/>
    <w:uiPriority w:val="99"/>
    <w:rsid w:val="0014776D"/>
    <w:rPr>
      <w:rFonts w:ascii="Times New Roman" w:eastAsia="Times New Roman" w:hAnsi="Times New Roman" w:cs="Times New Roman"/>
      <w:sz w:val="24"/>
      <w:szCs w:val="24"/>
      <w:lang w:eastAsia="ru-RU"/>
    </w:rPr>
  </w:style>
  <w:style w:type="paragraph" w:styleId="a9">
    <w:name w:val="List Paragraph"/>
    <w:basedOn w:val="a"/>
    <w:uiPriority w:val="34"/>
    <w:qFormat/>
    <w:rsid w:val="00402217"/>
    <w:pPr>
      <w:ind w:left="720"/>
      <w:contextualSpacing/>
    </w:pPr>
  </w:style>
  <w:style w:type="character" w:styleId="aa">
    <w:name w:val="Hyperlink"/>
    <w:basedOn w:val="a0"/>
    <w:uiPriority w:val="99"/>
    <w:unhideWhenUsed/>
    <w:rsid w:val="00BC7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dht.ivanovoobl.ru/vesogabaritnyy-kontrol/" TargetMode="External"/><Relationship Id="rId4" Type="http://schemas.microsoft.com/office/2007/relationships/stylesWithEffects" Target="stylesWithEffects.xml"/><Relationship Id="rId9" Type="http://schemas.openxmlformats.org/officeDocument/2006/relationships/hyperlink" Target="https://safe-route.ru/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1DE2-07AD-4080-BEE9-99F48A4D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Кормушкина Татьяна Николаевна</dc:creator>
  <cp:lastModifiedBy>Кормушкина Татьяна Николаевна</cp:lastModifiedBy>
  <cp:revision>54</cp:revision>
  <cp:lastPrinted>2026-04-16T07:22:00Z</cp:lastPrinted>
  <dcterms:created xsi:type="dcterms:W3CDTF">2025-06-27T11:42:00Z</dcterms:created>
  <dcterms:modified xsi:type="dcterms:W3CDTF">2026-04-16T08:04:00Z</dcterms:modified>
</cp:coreProperties>
</file>