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44" w:rsidRDefault="00684544">
      <w:pPr>
        <w:pStyle w:val="ConsPlusNormal"/>
        <w:jc w:val="center"/>
      </w:pPr>
      <w:bookmarkStart w:id="0" w:name="_GoBack"/>
      <w:bookmarkEnd w:id="0"/>
    </w:p>
    <w:p w:rsidR="00684544" w:rsidRDefault="00684544">
      <w:pPr>
        <w:pStyle w:val="ConsPlusTitle"/>
        <w:jc w:val="center"/>
      </w:pPr>
      <w:r>
        <w:t>УКАЗ</w:t>
      </w:r>
    </w:p>
    <w:p w:rsidR="00684544" w:rsidRDefault="00684544">
      <w:pPr>
        <w:pStyle w:val="ConsPlusTitle"/>
        <w:jc w:val="center"/>
      </w:pPr>
    </w:p>
    <w:p w:rsidR="00684544" w:rsidRDefault="00684544">
      <w:pPr>
        <w:pStyle w:val="ConsPlusTitle"/>
        <w:jc w:val="center"/>
      </w:pPr>
      <w:r>
        <w:t>ГУБЕРНАТОРА ИВАНОВСКОЙ ОБЛАСТИ</w:t>
      </w:r>
    </w:p>
    <w:p w:rsidR="00684544" w:rsidRDefault="00684544">
      <w:pPr>
        <w:pStyle w:val="ConsPlusTitle"/>
        <w:jc w:val="center"/>
      </w:pPr>
    </w:p>
    <w:p w:rsidR="00684544" w:rsidRDefault="00684544">
      <w:pPr>
        <w:pStyle w:val="ConsPlusTitle"/>
        <w:jc w:val="center"/>
      </w:pPr>
      <w:r>
        <w:t>О ПРОФЕССИОНАЛЬНОМ РАЗВИТИИ ГОСУДАРСТВЕННЫХ</w:t>
      </w:r>
    </w:p>
    <w:p w:rsidR="00684544" w:rsidRDefault="00684544">
      <w:pPr>
        <w:pStyle w:val="ConsPlusTitle"/>
        <w:jc w:val="center"/>
      </w:pPr>
      <w:r>
        <w:t>ГРАЖДАНСКИХ СЛУЖАЩИХ ИВАНОВСКОЙ ОБЛАСТИ</w:t>
      </w:r>
    </w:p>
    <w:p w:rsidR="00684544" w:rsidRDefault="00684544">
      <w:pPr>
        <w:pStyle w:val="ConsPlusNormal"/>
        <w:jc w:val="center"/>
      </w:pPr>
    </w:p>
    <w:p w:rsidR="00684544" w:rsidRDefault="00684544">
      <w:pPr>
        <w:pStyle w:val="ConsPlusNormal"/>
        <w:ind w:firstLine="540"/>
        <w:jc w:val="both"/>
      </w:pPr>
      <w:r>
        <w:t>В соответствии с Указом Президента Российской Федерации от 21.02.2019 N 68 "О профессиональном развитии государственных гражданских служащих Российской Федерации", постановлением Правительства Российской Федерации от 18.05.2019 N 619 "О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Федерации", статьей 7.1 Закона Ивановской области от 06.04.2005 N 69-ОЗ "О государственной гражданской службе Ивановской области", в целях урегулирования вопросов профессионального развития государственных гражданских служащих Ивановской области постановляю: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1. Утвердить Положение о порядке реализации и финансового обеспечения мероприятий по профессиональному развитию государственных гражданских служащих Ивановской области, контроля за их реализацией (прилагается).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2. Определить аппарат Правительства Ивановской области государственным органом Ивановской области, уполномоченным на: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формирование государственного заказа Ивановской области на мероприятия по профессиональному развитию государственных гражданских служащих Ивановской области (далее - гражданские служащие);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осуществление контроля за реализацией мероприятий по профессиональному развитию гражданских служащих, замещающих должности в аппарате Правительства Ивановской области, центральных исполнительных органах государственной власти Ивановской области, их территориальных органах.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3. Финансовое обеспечение расходов на реализацию мероприятий по профессиональному развитию гражданских служащих осуществляется в пределах средств, предусмотренных на указанные цели законом Ивановской области об областном бюджете на очередной финансовый год и на плановый период Ивановской областной Думе, Правительству Ивановской области, Контрольно-счетной палате Ивановской области, Избирательной комиссии Ивановской области и центральным исполнительным органам государственной власти Ивановской области.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4. Внести в указ Губернатора Ивановской области от 12.01.2006 N 3-уг "Об аппарате Правительства Ивановской области" следующие изменения: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в приложении к указу: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4.1. В разделе 3: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в пункте 3.13 слово "Регламента" заменить словами ", установленных правовыми актами";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пункт 3.31.1 изложить в следующей редакции: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"3.31.1. Осуществляет кадровую работу по организации профессионального развития государственных гражданских служащих Ивановской области, замещающих должности в аппарате Правительства.".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4.2. В пункте 4.6 раздела 4 слова "в соответствии с Регламентом Правительства," исключить.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5. Внести в указ Губернатора Ивановской области от 31.01.2018 N 13-уг "О профессиональном развитии государственных гражданских служащих Ивановской области" следующие изменения: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пункты 1 - 4 признать утратившими силу.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 xml:space="preserve">6. Настоящий указ вступает в силу через 10 дней после дня его официального опубликования и применяется к правоотношениям, связанным с формированием областного бюджета на 2021 год </w:t>
      </w:r>
      <w:r>
        <w:lastRenderedPageBreak/>
        <w:t>и на плановый период 2022 и 2023 годов.</w:t>
      </w:r>
    </w:p>
    <w:p w:rsidR="00684544" w:rsidRDefault="00684544">
      <w:pPr>
        <w:pStyle w:val="ConsPlusNormal"/>
        <w:jc w:val="both"/>
      </w:pPr>
    </w:p>
    <w:p w:rsidR="00684544" w:rsidRDefault="00684544">
      <w:pPr>
        <w:pStyle w:val="ConsPlusNormal"/>
        <w:jc w:val="right"/>
      </w:pPr>
      <w:r>
        <w:t>Губернатор Ивановской области</w:t>
      </w:r>
    </w:p>
    <w:p w:rsidR="00684544" w:rsidRDefault="00684544">
      <w:pPr>
        <w:pStyle w:val="ConsPlusNormal"/>
        <w:jc w:val="right"/>
      </w:pPr>
      <w:r>
        <w:t>С.С.ВОСКРЕСЕНСКИЙ</w:t>
      </w:r>
    </w:p>
    <w:p w:rsidR="00684544" w:rsidRDefault="00684544">
      <w:pPr>
        <w:pStyle w:val="ConsPlusNormal"/>
      </w:pPr>
      <w:r>
        <w:t>г. Иваново</w:t>
      </w:r>
    </w:p>
    <w:p w:rsidR="00684544" w:rsidRDefault="00684544">
      <w:pPr>
        <w:pStyle w:val="ConsPlusNormal"/>
        <w:spacing w:before="200"/>
      </w:pPr>
      <w:r>
        <w:t>13 апреля 2020 года</w:t>
      </w:r>
    </w:p>
    <w:p w:rsidR="00684544" w:rsidRDefault="00684544">
      <w:pPr>
        <w:pStyle w:val="ConsPlusNormal"/>
        <w:spacing w:before="200"/>
      </w:pPr>
      <w:r>
        <w:t>N 49-уг</w:t>
      </w:r>
    </w:p>
    <w:p w:rsidR="00684544" w:rsidRDefault="00684544">
      <w:pPr>
        <w:pStyle w:val="ConsPlusNormal"/>
        <w:jc w:val="right"/>
      </w:pPr>
    </w:p>
    <w:p w:rsidR="00684544" w:rsidRDefault="00684544">
      <w:pPr>
        <w:pStyle w:val="ConsPlusNormal"/>
        <w:jc w:val="right"/>
      </w:pPr>
    </w:p>
    <w:p w:rsidR="00684544" w:rsidRDefault="00684544">
      <w:pPr>
        <w:pStyle w:val="ConsPlusNormal"/>
        <w:jc w:val="right"/>
      </w:pPr>
    </w:p>
    <w:p w:rsidR="00684544" w:rsidRDefault="00684544">
      <w:pPr>
        <w:pStyle w:val="ConsPlusNormal"/>
        <w:jc w:val="right"/>
      </w:pPr>
    </w:p>
    <w:p w:rsidR="00684544" w:rsidRDefault="00684544">
      <w:pPr>
        <w:pStyle w:val="ConsPlusNormal"/>
        <w:jc w:val="right"/>
      </w:pPr>
    </w:p>
    <w:p w:rsidR="00684544" w:rsidRDefault="00684544">
      <w:pPr>
        <w:pStyle w:val="ConsPlusNormal"/>
        <w:jc w:val="right"/>
        <w:outlineLvl w:val="0"/>
      </w:pPr>
      <w:r>
        <w:t>Приложение</w:t>
      </w:r>
    </w:p>
    <w:p w:rsidR="00684544" w:rsidRDefault="00684544">
      <w:pPr>
        <w:pStyle w:val="ConsPlusNormal"/>
        <w:jc w:val="right"/>
      </w:pPr>
      <w:r>
        <w:t>к указу</w:t>
      </w:r>
    </w:p>
    <w:p w:rsidR="00684544" w:rsidRDefault="00684544">
      <w:pPr>
        <w:pStyle w:val="ConsPlusNormal"/>
        <w:jc w:val="right"/>
      </w:pPr>
      <w:r>
        <w:t>Губернатора</w:t>
      </w:r>
    </w:p>
    <w:p w:rsidR="00684544" w:rsidRDefault="00684544">
      <w:pPr>
        <w:pStyle w:val="ConsPlusNormal"/>
        <w:jc w:val="right"/>
      </w:pPr>
      <w:r>
        <w:t>Ивановской области</w:t>
      </w:r>
    </w:p>
    <w:p w:rsidR="00684544" w:rsidRDefault="00684544">
      <w:pPr>
        <w:pStyle w:val="ConsPlusNormal"/>
        <w:jc w:val="right"/>
      </w:pPr>
      <w:r>
        <w:t>от 13.04.2020 N 49-уг</w:t>
      </w:r>
    </w:p>
    <w:p w:rsidR="00684544" w:rsidRDefault="00684544">
      <w:pPr>
        <w:pStyle w:val="ConsPlusNormal"/>
        <w:jc w:val="center"/>
      </w:pPr>
    </w:p>
    <w:p w:rsidR="00684544" w:rsidRDefault="00684544">
      <w:pPr>
        <w:pStyle w:val="ConsPlusTitle"/>
        <w:jc w:val="center"/>
      </w:pPr>
      <w:bookmarkStart w:id="1" w:name="P53"/>
      <w:bookmarkEnd w:id="1"/>
      <w:r>
        <w:t>ПОЛОЖЕНИЕ</w:t>
      </w:r>
    </w:p>
    <w:p w:rsidR="00684544" w:rsidRDefault="00684544">
      <w:pPr>
        <w:pStyle w:val="ConsPlusTitle"/>
        <w:jc w:val="center"/>
      </w:pPr>
      <w:r>
        <w:t>О ПОРЯДКЕ РЕАЛИЗАЦИИ И ФИНАНСОВОГО ОБЕСПЕЧЕНИЯ МЕРОПРИЯТИЙ</w:t>
      </w:r>
    </w:p>
    <w:p w:rsidR="00684544" w:rsidRDefault="00684544">
      <w:pPr>
        <w:pStyle w:val="ConsPlusTitle"/>
        <w:jc w:val="center"/>
      </w:pPr>
      <w:r>
        <w:t>ПО ПРОФЕССИОНАЛЬНОМУ РАЗВИТИЮ ГОСУДАРСТВЕННЫХ ГРАЖДАНСКИХ</w:t>
      </w:r>
    </w:p>
    <w:p w:rsidR="00684544" w:rsidRDefault="00684544">
      <w:pPr>
        <w:pStyle w:val="ConsPlusTitle"/>
        <w:jc w:val="center"/>
      </w:pPr>
      <w:r>
        <w:t>СЛУЖАЩИХ ИВАНОВСКОЙ ОБЛАСТИ, КОНТРОЛЯ ЗА ИХ РЕАЛИЗАЦИЕЙ</w:t>
      </w:r>
    </w:p>
    <w:p w:rsidR="00684544" w:rsidRDefault="00684544">
      <w:pPr>
        <w:pStyle w:val="ConsPlusNormal"/>
        <w:ind w:firstLine="540"/>
        <w:jc w:val="both"/>
      </w:pPr>
    </w:p>
    <w:p w:rsidR="00684544" w:rsidRDefault="00684544">
      <w:pPr>
        <w:pStyle w:val="ConsPlusNormal"/>
        <w:ind w:firstLine="540"/>
        <w:jc w:val="both"/>
      </w:pPr>
      <w:r>
        <w:t>1. Настоящее Положение регламентирует вопросы реализации и финансового обеспечения мероприятий по профессиональному развитию государственных гражданских служащих Ивановской области (далее - гражданские служащие), замещающих должности в аппаратах Ивановской областной Думы и Избирательной комиссии Ивановской области, Контрольно-счетной палате Ивановской области (далее вместе - государственные органы), аппарате Правительства Ивановской области, центральных исполнительных органах государственной власти Ивановской области (далее - исполнительные органы), их территориальных органах, в аппарате мировых судей Ивановской области (далее - аппарат мировых судей), контроля за их реализацией, а также полномочия указанных в настоящем пункте государственных органов по организации мероприятий по профессиональному развитию гражданских служащих.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2. Планирование на очередной год и плановый период мероприятий по профессиональному развитию гражданских служащих по приоритетным направлениям профессионального развития гражданских служащих (далее - приоритетные направления) осуществляется управлением государственной службы и кадров Правительства Ивановской области (далее - управление).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3. Приоритетные направления утверждаются по решению заместителя Председателя Правительства Ивановской области - руководителя аппарата Правительства Ивановской области (далее - руководитель аппарата) и оформляются распоряжением аппарата Правительства Ивановской области.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4. Планирование на очередной год и плановый период мероприятий по профессиональному развитию гражданских служащих по приоритетным направлениям осуществляется на основании представленных государственными органами и исполнительными органами заявок на участие в мероприятиях по профессиональному развитию (далее - заявка) и потребности в профессиональном развитии по приоритетным направлениям гражданских служащих, замещающих должности в аппарате Правительства Ивановской области (далее - потребность и аппарат).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Форма заявки утверждается руководителем аппарата и оформляется распоряжением аппарата.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Подготовка заявки и определение потребности аппарата осуществляется с учетом требований, установленных законодательством Российской Федерации о государственной гражданской службе Российской Федерации, регулирующих правоотношения в области профессионального развития государственных гражданских служащих Российской Федерации.</w:t>
      </w:r>
    </w:p>
    <w:p w:rsidR="00684544" w:rsidRDefault="00684544">
      <w:pPr>
        <w:pStyle w:val="ConsPlusNormal"/>
        <w:spacing w:before="200"/>
        <w:ind w:firstLine="540"/>
        <w:jc w:val="both"/>
      </w:pPr>
      <w:bookmarkStart w:id="2" w:name="P64"/>
      <w:bookmarkEnd w:id="2"/>
      <w:r>
        <w:t>5. Заявка представляется в управление: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 xml:space="preserve">в отношении гражданских служащих, замещающих должности в государственных органах, - </w:t>
      </w:r>
      <w:r>
        <w:lastRenderedPageBreak/>
        <w:t>соответствующими государственными органами;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в отношении гражданских служащих, замещающих должности в исполнительных органах, - соответствующими исполнительными органами;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в отношении гражданских служащих, замещающих должности в территориальных органах Департамента социальной защиты населения Ивановской области (далее - Департамент), а также в аппарате мировых судей, - Департаментом и комитетом Ивановской области по обеспечению деятельности мировых судей и гражданской защиты населения (далее - комитет) соответственно.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6. Заявки представляются в управление не позднее 1 июля года, предшествующего планируемому году.</w:t>
      </w:r>
    </w:p>
    <w:p w:rsidR="00684544" w:rsidRDefault="00684544">
      <w:pPr>
        <w:pStyle w:val="ConsPlusNormal"/>
        <w:spacing w:before="200"/>
        <w:ind w:firstLine="540"/>
        <w:jc w:val="both"/>
      </w:pPr>
      <w:bookmarkStart w:id="3" w:name="P69"/>
      <w:bookmarkEnd w:id="3"/>
      <w:r>
        <w:t>7. Определение потребности в профессиональном развитии гражданских служащих по приоритетным направлениям, а также определение способа реализации профессионального развития гражданских служащих в целях формирования государственного задания и (или) государственного заказа Ивановской области на мероприятия по профессиональному развитию гражданских служащих (далее - государственный заказ) осуществляет управление.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8. Реализация мероприятий по профессиональному развитию гражданских служащих осуществляется в пределах средств, предусмотренных на указанные цели в отдельности для каждого способа реализации профессионального развития гражданских служащих законом Ивановской области об областном бюджете на очередной финансовый год и на плановый период соответствующему государственному органу и исполнительным органам.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9. Объем финансового обеспечения на очередной год и плановый период в целях формирования государственного заказа определяется на реализацию: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9.1. Мероприятий дополнительного профессионального образования (далее - ДПО):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аппаратом - в отношении гражданских служащих, замещающих должности в аппарате, исполнительных органах, их территориальных органах, аппарате мировых судей;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государственными органами - в отношении гражданских служащих, замещающих должности в соответствующих государственных органах.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9.2. Иных мероприятий по приоритетным направлениям государственными органами, исполнительными органами и аппаратом - в отношении гражданских служащих, замещающих должности в государственных органах, исполнительных органах и аппарате, самостоятельно.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10. Государственный заказ утверждается не позднее чем в 3-месячный срок со дня вступления в силу закона Ивановской области об областном бюджете на очередной финансовый год и на плановый период (далее - закон о бюджете) на основании уточненных в части объема финансирования заявок. Заявки, определенные в настоящем пункте, представляются в управление государственными органами и исполнительными органами, определенными в пункте 5 настоящего Положения, в срок не позднее 1 месяца со дня вступления в силу закона о бюджете.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11. Закупки услуг по ДПО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рамках исполнения государственного заказа осуществляются: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государственными органами - в отношении гражданских служащих, замещающих должности в соответствующих государственных органах;</w:t>
      </w:r>
    </w:p>
    <w:p w:rsidR="00684544" w:rsidRDefault="00684544">
      <w:pPr>
        <w:pStyle w:val="ConsPlusNormal"/>
        <w:spacing w:before="200"/>
        <w:ind w:firstLine="540"/>
        <w:jc w:val="both"/>
      </w:pPr>
      <w:bookmarkStart w:id="4" w:name="P79"/>
      <w:bookmarkEnd w:id="4"/>
      <w:r>
        <w:t>Правительством Ивановской области - в отношении гражданских служащих, замещающих должности в аппарате, исполнительных органах, их территориальных органах и аппарате мировых судей.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12. Закупки услуг по иным мероприятиям по профессиональному развитию гражданских служащих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рамках исполнения государственного заказа осуществляются: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 xml:space="preserve">государственными органами - в отношении гражданских служащих, замещающих должности в </w:t>
      </w:r>
      <w:r>
        <w:lastRenderedPageBreak/>
        <w:t>соответствующих государственных органах;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Правительством Ивановской области - в отношении гражданских служащих, замещающих должности в аппарате;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соответствующими исполнительными органами - в отношении гражданских служащих, замещающих должности в соответствующих исполнительных органах, их территориальных органах и аппарате мировых судей.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13. После заключения Правительством Ивановской области государственных контрактов на ДПО гражданских служащих, указанных в абзаце третьем пункта 11 настоящего Положения, в рамках исполнения государственного заказа информация об условиях его получения (перечень дополнительных профессиональных программ, срок, место и объем их реализации) доводится управлением до исполнительных органов и руководителей структурных подразделений аппарата.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14. После получения Департаментом и комитетом информации об условиях получения ДПО гражданскими служащими, замещающими должности в территориальных органах Департамента и в аппарате мировых судей, перечень дополнительных профессиональных программ, срок, место и объем их реализации доводятся Департаментом и комитетом до территориальных органов и аппарата мировых судей соответственно.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15. В целях формирования государственного задания и определения объема финансирования на очередной год и плановый период расходов на ДПО гражданских служащих информация о потребности, определенной в пункте 7 настоящего Положения, направляется управлением в Департамент образования Ивановской области.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16. Мероприятия по профессиональному развитию гражданских служащих не по приоритетным направлениям реализуются Правительством Ивановской области, государственными органами и исполнительными органами за счет собственных средств самостоятельно.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17. ДПО гражданских служащих на основании государственных образовательных сертификатов на ДПО гражданских служащих осуществляется в соответствии с Положением о государственном образовательном сертификате на ДПО государственного гражданского служащего Российской Федерации, утвержденным постановлением Правительства Российской Федерации от 18.05.2019 N 619.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18. Самостоятельное изучение образовательных материалов осуществляется гражданскими служащими на основании индивидуального планирования профессионального развития.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19. В рамках проведения контроля за реализацией мероприятий по профессиональному развитию гражданских служащих (далее - контрольные мероприятия) государственные органы и аппарат: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осуществляют мониторинг мероприятий профессионального развития и гражданских служащих, направляемых на указанные мероприятия;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проводят анализ эффективности обучения по мероприятиям профессионального развития гражданских служащих;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осуществляют оценку результатов обучения гражданских служащих по ДПО гражданских служащих на основании государственного образовательного сертификата.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20. Информацию о реализации контрольных мероприятий исполнительные органы предоставляют в управление по запросу.</w:t>
      </w:r>
    </w:p>
    <w:p w:rsidR="00684544" w:rsidRDefault="00684544">
      <w:pPr>
        <w:pStyle w:val="ConsPlusNormal"/>
        <w:spacing w:before="200"/>
        <w:ind w:firstLine="540"/>
        <w:jc w:val="both"/>
      </w:pPr>
      <w:r>
        <w:t>21. Отчет о реализации мероприятий по профессиональному развитию ежегодно представляется в Министерство труда и социальной защиты Российской Федерации управлением.</w:t>
      </w:r>
    </w:p>
    <w:p w:rsidR="00684544" w:rsidRDefault="00684544">
      <w:pPr>
        <w:pStyle w:val="ConsPlusNormal"/>
        <w:jc w:val="both"/>
      </w:pPr>
    </w:p>
    <w:p w:rsidR="00684544" w:rsidRDefault="00684544">
      <w:pPr>
        <w:pStyle w:val="ConsPlusNormal"/>
        <w:jc w:val="both"/>
      </w:pPr>
    </w:p>
    <w:p w:rsidR="00684544" w:rsidRDefault="00684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751" w:rsidRDefault="00A44751"/>
    <w:sectPr w:rsidR="00A44751" w:rsidSect="0018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44"/>
    <w:rsid w:val="00684544"/>
    <w:rsid w:val="00A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2887-8A7B-4388-B48F-E139145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5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45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4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1</cp:revision>
  <dcterms:created xsi:type="dcterms:W3CDTF">2022-08-17T15:12:00Z</dcterms:created>
  <dcterms:modified xsi:type="dcterms:W3CDTF">2022-08-17T15:14:00Z</dcterms:modified>
</cp:coreProperties>
</file>