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0D" w:rsidRPr="00DD1B74" w:rsidRDefault="00ED780D" w:rsidP="00ED780D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74">
        <w:rPr>
          <w:rFonts w:ascii="Times New Roman" w:hAnsi="Times New Roman" w:cs="Times New Roman"/>
          <w:b/>
          <w:sz w:val="24"/>
          <w:szCs w:val="24"/>
        </w:rPr>
        <w:t>Отчет о проведении публичных консультаций</w:t>
      </w:r>
    </w:p>
    <w:p w:rsidR="00ED780D" w:rsidRPr="005946C3" w:rsidRDefault="00ED780D" w:rsidP="0072553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5946C3">
        <w:rPr>
          <w:rFonts w:ascii="Times New Roman" w:hAnsi="Times New Roman" w:cs="Times New Roman"/>
          <w:sz w:val="24"/>
          <w:szCs w:val="24"/>
        </w:rPr>
        <w:t>Проект</w:t>
      </w:r>
      <w:r w:rsidR="0072553B">
        <w:rPr>
          <w:rFonts w:ascii="Times New Roman" w:hAnsi="Times New Roman" w:cs="Times New Roman"/>
          <w:sz w:val="24"/>
          <w:szCs w:val="24"/>
        </w:rPr>
        <w:t>а</w:t>
      </w:r>
      <w:r w:rsidRPr="005946C3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Ивановской области </w:t>
      </w:r>
      <w:r w:rsidR="0072553B" w:rsidRPr="0072553B">
        <w:rPr>
          <w:rFonts w:ascii="Times New Roman" w:hAnsi="Times New Roman" w:cs="Times New Roman"/>
          <w:sz w:val="24"/>
          <w:szCs w:val="24"/>
        </w:rPr>
        <w:t>«Об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месяца запрещается или должно согласовываться                                      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</w:r>
      <w:proofErr w:type="gramEnd"/>
      <w:r w:rsidR="0072553B" w:rsidRPr="0072553B">
        <w:rPr>
          <w:rFonts w:ascii="Times New Roman" w:hAnsi="Times New Roman" w:cs="Times New Roman"/>
          <w:sz w:val="24"/>
          <w:szCs w:val="24"/>
        </w:rPr>
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72553B">
        <w:rPr>
          <w:rFonts w:ascii="Times New Roman" w:hAnsi="Times New Roman" w:cs="Times New Roman"/>
          <w:sz w:val="24"/>
          <w:szCs w:val="24"/>
        </w:rPr>
        <w:t xml:space="preserve">      </w:t>
      </w:r>
      <w:r w:rsidR="0072553B" w:rsidRPr="0072553B">
        <w:rPr>
          <w:rFonts w:ascii="Times New Roman" w:hAnsi="Times New Roman" w:cs="Times New Roman"/>
          <w:sz w:val="24"/>
          <w:szCs w:val="24"/>
        </w:rPr>
        <w:t xml:space="preserve"> (в том числе основания для отказа в таком согласовании)» </w:t>
      </w:r>
    </w:p>
    <w:tbl>
      <w:tblPr>
        <w:tblStyle w:val="a3"/>
        <w:tblW w:w="10456" w:type="dxa"/>
        <w:tblInd w:w="142" w:type="dxa"/>
        <w:tblLook w:val="04A0" w:firstRow="1" w:lastRow="0" w:firstColumn="1" w:lastColumn="0" w:noHBand="0" w:noVBand="1"/>
      </w:tblPr>
      <w:tblGrid>
        <w:gridCol w:w="580"/>
        <w:gridCol w:w="3497"/>
        <w:gridCol w:w="142"/>
        <w:gridCol w:w="283"/>
        <w:gridCol w:w="426"/>
        <w:gridCol w:w="3043"/>
        <w:gridCol w:w="359"/>
        <w:gridCol w:w="2126"/>
      </w:tblGrid>
      <w:tr w:rsidR="007B1266" w:rsidRPr="005946C3" w:rsidTr="00B44482">
        <w:tc>
          <w:tcPr>
            <w:tcW w:w="10456" w:type="dxa"/>
            <w:gridSpan w:val="8"/>
          </w:tcPr>
          <w:p w:rsidR="007B1266" w:rsidRPr="005946C3" w:rsidRDefault="007B1266" w:rsidP="007B1266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1. Наименование нормативного  правового  акта, по которому были проведены публичные обсуждения:</w:t>
            </w:r>
          </w:p>
        </w:tc>
      </w:tr>
      <w:tr w:rsidR="007B1266" w:rsidRPr="005946C3" w:rsidTr="00B44482">
        <w:tc>
          <w:tcPr>
            <w:tcW w:w="10456" w:type="dxa"/>
            <w:gridSpan w:val="8"/>
          </w:tcPr>
          <w:p w:rsidR="007B1266" w:rsidRPr="005946C3" w:rsidRDefault="00DD1B74" w:rsidP="001F272A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B74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Ивановской области «Об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месяца запрещается или должно согласовываться                                      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Pr="00DD1B74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согласовании)» </w:t>
            </w:r>
            <w:r w:rsidR="001F272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Проект)  </w:t>
            </w:r>
          </w:p>
        </w:tc>
      </w:tr>
      <w:tr w:rsidR="007B1266" w:rsidRPr="005946C3" w:rsidTr="00B44482">
        <w:tc>
          <w:tcPr>
            <w:tcW w:w="10456" w:type="dxa"/>
            <w:gridSpan w:val="8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2. Общие сроки проведения публичных консультаций:</w:t>
            </w:r>
          </w:p>
        </w:tc>
      </w:tr>
      <w:tr w:rsidR="007B1266" w:rsidRPr="005946C3" w:rsidTr="00B44482">
        <w:tc>
          <w:tcPr>
            <w:tcW w:w="10456" w:type="dxa"/>
            <w:gridSpan w:val="8"/>
          </w:tcPr>
          <w:p w:rsidR="007B1266" w:rsidRPr="005946C3" w:rsidRDefault="007B1266" w:rsidP="00DD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C5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B1266" w:rsidRPr="005946C3" w:rsidTr="00B44482">
        <w:tc>
          <w:tcPr>
            <w:tcW w:w="10456" w:type="dxa"/>
            <w:gridSpan w:val="8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3. Цель и задачи организации и проведения публичных консультаций:</w:t>
            </w:r>
          </w:p>
        </w:tc>
      </w:tr>
      <w:tr w:rsidR="007B1266" w:rsidRPr="005946C3" w:rsidTr="00B44482">
        <w:tc>
          <w:tcPr>
            <w:tcW w:w="10456" w:type="dxa"/>
            <w:gridSpan w:val="8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 в проекте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проекте нормативного правового акта положений, которые приводят </w:t>
            </w:r>
            <w:r w:rsid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увеличению издержек субъектов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позиции субъектов предпринимательской деятельности по разработанному проекту нормативного правового акта.</w:t>
            </w:r>
          </w:p>
        </w:tc>
      </w:tr>
      <w:tr w:rsidR="007B1266" w:rsidRPr="005946C3" w:rsidTr="00B44482">
        <w:tc>
          <w:tcPr>
            <w:tcW w:w="10456" w:type="dxa"/>
            <w:gridSpan w:val="8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4. Проведение формы публичных обсуждений:</w:t>
            </w:r>
          </w:p>
        </w:tc>
      </w:tr>
      <w:tr w:rsidR="007B1266" w:rsidRPr="005946C3" w:rsidTr="0010132B">
        <w:tc>
          <w:tcPr>
            <w:tcW w:w="4502" w:type="dxa"/>
            <w:gridSpan w:val="4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обсуждений</w:t>
            </w:r>
          </w:p>
        </w:tc>
        <w:tc>
          <w:tcPr>
            <w:tcW w:w="3469" w:type="dxa"/>
            <w:gridSpan w:val="2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</w:t>
            </w:r>
          </w:p>
        </w:tc>
        <w:tc>
          <w:tcPr>
            <w:tcW w:w="2485" w:type="dxa"/>
            <w:gridSpan w:val="2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7B1266" w:rsidRPr="005946C3" w:rsidTr="0010132B">
        <w:tc>
          <w:tcPr>
            <w:tcW w:w="4502" w:type="dxa"/>
            <w:gridSpan w:val="4"/>
          </w:tcPr>
          <w:p w:rsidR="007B1266" w:rsidRPr="005946C3" w:rsidRDefault="007B1266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Сбор мнений  участников публичных консультаций путем размещения проекта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  <w:tc>
          <w:tcPr>
            <w:tcW w:w="3469" w:type="dxa"/>
            <w:gridSpan w:val="2"/>
          </w:tcPr>
          <w:p w:rsidR="007B1266" w:rsidRPr="005946C3" w:rsidRDefault="00260294" w:rsidP="00DD1B7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C5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85" w:type="dxa"/>
            <w:gridSpan w:val="2"/>
          </w:tcPr>
          <w:p w:rsidR="007B1266" w:rsidRPr="005946C3" w:rsidRDefault="00260294" w:rsidP="001013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260294" w:rsidRPr="005946C3" w:rsidTr="00B44482">
        <w:tc>
          <w:tcPr>
            <w:tcW w:w="10456" w:type="dxa"/>
            <w:gridSpan w:val="8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Состав участников Публичных обсуждений</w:t>
            </w:r>
          </w:p>
          <w:p w:rsidR="002C5C85" w:rsidRPr="005946C3" w:rsidRDefault="00260294" w:rsidP="002C5C8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5.1. 3 участник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 </w:t>
            </w:r>
          </w:p>
        </w:tc>
      </w:tr>
      <w:tr w:rsidR="00260294" w:rsidRPr="005946C3" w:rsidTr="00B44482">
        <w:tc>
          <w:tcPr>
            <w:tcW w:w="10456" w:type="dxa"/>
            <w:gridSpan w:val="8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5.2. Количество участников публичных консультаций по основным целевым группам: </w:t>
            </w:r>
          </w:p>
        </w:tc>
      </w:tr>
      <w:tr w:rsidR="00260294" w:rsidRPr="005946C3" w:rsidTr="00253E18">
        <w:tc>
          <w:tcPr>
            <w:tcW w:w="4219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3752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485" w:type="dxa"/>
            <w:gridSpan w:val="2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</w:t>
            </w:r>
          </w:p>
        </w:tc>
      </w:tr>
      <w:tr w:rsidR="00260294" w:rsidRPr="005946C3" w:rsidTr="00253E18">
        <w:tc>
          <w:tcPr>
            <w:tcW w:w="4219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</w:t>
            </w:r>
          </w:p>
        </w:tc>
        <w:tc>
          <w:tcPr>
            <w:tcW w:w="3752" w:type="dxa"/>
            <w:gridSpan w:val="3"/>
          </w:tcPr>
          <w:p w:rsidR="00260294" w:rsidRPr="005946C3" w:rsidRDefault="006662A1" w:rsidP="001013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  <w:gridSpan w:val="2"/>
          </w:tcPr>
          <w:p w:rsidR="00260294" w:rsidRPr="005946C3" w:rsidRDefault="00DD1B74" w:rsidP="00C4385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260294" w:rsidRPr="005946C3" w:rsidTr="00253E18">
        <w:tc>
          <w:tcPr>
            <w:tcW w:w="4219" w:type="dxa"/>
            <w:gridSpan w:val="3"/>
          </w:tcPr>
          <w:p w:rsidR="00260294" w:rsidRPr="005946C3" w:rsidRDefault="00DD1B7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</w:t>
            </w:r>
          </w:p>
        </w:tc>
        <w:tc>
          <w:tcPr>
            <w:tcW w:w="3752" w:type="dxa"/>
            <w:gridSpan w:val="3"/>
          </w:tcPr>
          <w:p w:rsidR="00260294" w:rsidRPr="005946C3" w:rsidRDefault="006662A1" w:rsidP="001013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  <w:gridSpan w:val="2"/>
          </w:tcPr>
          <w:p w:rsidR="00260294" w:rsidRPr="005946C3" w:rsidRDefault="00DD1B74" w:rsidP="0031458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43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4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0294" w:rsidRPr="005946C3" w:rsidTr="00B44482">
        <w:tc>
          <w:tcPr>
            <w:tcW w:w="10456" w:type="dxa"/>
            <w:gridSpan w:val="8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6. Результаты анализа опросных листов:</w:t>
            </w:r>
          </w:p>
        </w:tc>
      </w:tr>
      <w:tr w:rsidR="00260294" w:rsidRPr="005946C3" w:rsidTr="00B44482">
        <w:tc>
          <w:tcPr>
            <w:tcW w:w="10456" w:type="dxa"/>
            <w:gridSpan w:val="8"/>
          </w:tcPr>
          <w:p w:rsidR="00260294" w:rsidRPr="005946C3" w:rsidRDefault="00260294" w:rsidP="00253E1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ходе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проведения публичных консультаций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, кроме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Департамента дорожного хозяйства и транспорта Ивановской области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проведении публичных консультаций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 xml:space="preserve">, с приложением проекта нормативного правового акта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направлялись 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заинтересованных организациям и в</w:t>
            </w:r>
            <w:r w:rsidR="00253E18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Ассоциацию 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253E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253E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 для   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казывания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gramStart"/>
            <w:r w:rsidR="00617A6E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="001F272A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 w:rsidR="001F27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9B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и предложени</w:t>
            </w:r>
            <w:r w:rsidR="001F27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62A1"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2A1" w:rsidRPr="005946C3" w:rsidTr="00B44482">
        <w:tc>
          <w:tcPr>
            <w:tcW w:w="10456" w:type="dxa"/>
            <w:gridSpan w:val="8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7. Результаты анализа полученных ответов на вопросы для обсуждения:</w:t>
            </w:r>
          </w:p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1. Таблица результатов публичных обсуждений</w:t>
            </w:r>
          </w:p>
        </w:tc>
      </w:tr>
      <w:tr w:rsidR="006662A1" w:rsidRPr="005946C3" w:rsidTr="00B44482">
        <w:tc>
          <w:tcPr>
            <w:tcW w:w="4077" w:type="dxa"/>
            <w:gridSpan w:val="2"/>
          </w:tcPr>
          <w:p w:rsidR="006662A1" w:rsidRPr="005946C3" w:rsidRDefault="006662A1" w:rsidP="00A6329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обсуждений</w:t>
            </w:r>
          </w:p>
        </w:tc>
        <w:tc>
          <w:tcPr>
            <w:tcW w:w="4253" w:type="dxa"/>
            <w:gridSpan w:val="5"/>
          </w:tcPr>
          <w:p w:rsidR="006662A1" w:rsidRPr="005946C3" w:rsidRDefault="006662A1" w:rsidP="00A6329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Высказанное мнение</w:t>
            </w:r>
          </w:p>
        </w:tc>
        <w:tc>
          <w:tcPr>
            <w:tcW w:w="2126" w:type="dxa"/>
          </w:tcPr>
          <w:p w:rsidR="006662A1" w:rsidRPr="005946C3" w:rsidRDefault="006662A1" w:rsidP="00A6329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Позиция рег</w:t>
            </w:r>
            <w:bookmarkStart w:id="0" w:name="_GoBack"/>
            <w:bookmarkEnd w:id="0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улирующего органа</w:t>
            </w:r>
          </w:p>
        </w:tc>
      </w:tr>
      <w:tr w:rsidR="006662A1" w:rsidRPr="005946C3" w:rsidTr="00B44482">
        <w:tc>
          <w:tcPr>
            <w:tcW w:w="4077" w:type="dxa"/>
            <w:gridSpan w:val="2"/>
          </w:tcPr>
          <w:p w:rsidR="009D4D41" w:rsidRDefault="009D4D41" w:rsidP="00B44482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41" w:rsidRDefault="009D4D41" w:rsidP="00B44482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A1" w:rsidRPr="00ED33F2" w:rsidRDefault="001F272A" w:rsidP="00B44482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ED33F2">
              <w:rPr>
                <w:rFonts w:ascii="Times New Roman" w:hAnsi="Times New Roman" w:cs="Times New Roman"/>
              </w:rPr>
              <w:t>АО «Ивановское производственное объединение</w:t>
            </w:r>
            <w:r w:rsidR="00B44482" w:rsidRPr="00ED33F2">
              <w:rPr>
                <w:rFonts w:ascii="Times New Roman" w:hAnsi="Times New Roman" w:cs="Times New Roman"/>
              </w:rPr>
              <w:t xml:space="preserve"> </w:t>
            </w:r>
            <w:r w:rsidRPr="00ED33F2">
              <w:rPr>
                <w:rFonts w:ascii="Times New Roman" w:hAnsi="Times New Roman" w:cs="Times New Roman"/>
              </w:rPr>
              <w:t>автовокзалов и пассажирских автостанций</w:t>
            </w:r>
            <w:r w:rsidR="006662A1" w:rsidRPr="00ED33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  <w:gridSpan w:val="5"/>
          </w:tcPr>
          <w:p w:rsidR="006662A1" w:rsidRPr="00B44482" w:rsidRDefault="006662A1" w:rsidP="001A7ECA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B44482">
              <w:rPr>
                <w:rFonts w:ascii="Times New Roman" w:hAnsi="Times New Roman" w:cs="Times New Roman"/>
              </w:rPr>
              <w:t>Предложения и замечания по проекту нормативного правового акта</w:t>
            </w:r>
            <w:r w:rsidR="001F272A" w:rsidRPr="00B44482">
              <w:rPr>
                <w:rFonts w:ascii="Times New Roman" w:hAnsi="Times New Roman" w:cs="Times New Roman"/>
              </w:rPr>
              <w:t xml:space="preserve">: в </w:t>
            </w:r>
            <w:r w:rsidR="00B44482">
              <w:rPr>
                <w:rFonts w:ascii="Times New Roman" w:hAnsi="Times New Roman" w:cs="Times New Roman"/>
              </w:rPr>
              <w:t>П</w:t>
            </w:r>
            <w:r w:rsidR="001F272A" w:rsidRPr="00B44482">
              <w:rPr>
                <w:rFonts w:ascii="Times New Roman" w:hAnsi="Times New Roman" w:cs="Times New Roman"/>
              </w:rPr>
              <w:t>роекте указаны дублированные места посадки пассажиров (всего 9 мест в муниципальных образованиях, которые совпадают с  остановочными пунктами  автовокзалов и автостанций),  указаны места, не отвечающие требованиям транспортной безопасности (3 места отправления в муниципальных образования</w:t>
            </w:r>
            <w:r w:rsidR="001A7ECA">
              <w:rPr>
                <w:rFonts w:ascii="Times New Roman" w:hAnsi="Times New Roman" w:cs="Times New Roman"/>
              </w:rPr>
              <w:t>х</w:t>
            </w:r>
            <w:r w:rsidR="001F272A" w:rsidRPr="00B44482">
              <w:rPr>
                <w:rFonts w:ascii="Times New Roman" w:hAnsi="Times New Roman" w:cs="Times New Roman"/>
              </w:rPr>
              <w:t>)</w:t>
            </w:r>
            <w:r w:rsidR="001A7ECA">
              <w:rPr>
                <w:rFonts w:ascii="Times New Roman" w:hAnsi="Times New Roman" w:cs="Times New Roman"/>
              </w:rPr>
              <w:t>.</w:t>
            </w:r>
            <w:r w:rsidR="001F272A" w:rsidRPr="00B4448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1F272A" w:rsidRDefault="001F272A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2A" w:rsidRDefault="001F272A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A1" w:rsidRPr="001A7ECA" w:rsidRDefault="001F272A" w:rsidP="00260294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1A7ECA">
              <w:rPr>
                <w:rFonts w:ascii="Times New Roman" w:hAnsi="Times New Roman" w:cs="Times New Roman"/>
              </w:rPr>
              <w:t>Замечания учтены при  доработке Проекта</w:t>
            </w:r>
          </w:p>
        </w:tc>
      </w:tr>
      <w:tr w:rsidR="006662A1" w:rsidRPr="005946C3" w:rsidTr="00B44482">
        <w:tc>
          <w:tcPr>
            <w:tcW w:w="4077" w:type="dxa"/>
            <w:gridSpan w:val="2"/>
          </w:tcPr>
          <w:p w:rsidR="006662A1" w:rsidRPr="00B44482" w:rsidRDefault="00B44482" w:rsidP="00697D77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B44482">
              <w:rPr>
                <w:rFonts w:ascii="Times New Roman" w:hAnsi="Times New Roman" w:cs="Times New Roman"/>
              </w:rPr>
              <w:t>Т</w:t>
            </w:r>
            <w:r w:rsidRPr="00B44482">
              <w:rPr>
                <w:rFonts w:ascii="Times New Roman" w:hAnsi="Times New Roman" w:cs="Times New Roman"/>
              </w:rPr>
              <w:t>ерриториальн</w:t>
            </w:r>
            <w:r w:rsidRPr="00B44482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482">
              <w:rPr>
                <w:rFonts w:ascii="Times New Roman" w:hAnsi="Times New Roman" w:cs="Times New Roman"/>
              </w:rPr>
              <w:t xml:space="preserve">отдела транспортного </w:t>
            </w:r>
            <w:proofErr w:type="gramStart"/>
            <w:r w:rsidRPr="00B44482">
              <w:rPr>
                <w:rFonts w:ascii="Times New Roman" w:hAnsi="Times New Roman" w:cs="Times New Roman"/>
              </w:rPr>
              <w:t>контроля</w:t>
            </w:r>
            <w:r w:rsidR="00697D77">
              <w:rPr>
                <w:rFonts w:ascii="Times New Roman" w:hAnsi="Times New Roman" w:cs="Times New Roman"/>
              </w:rPr>
              <w:t xml:space="preserve"> </w:t>
            </w:r>
            <w:r w:rsidRPr="00B44482">
              <w:rPr>
                <w:rFonts w:ascii="Times New Roman" w:hAnsi="Times New Roman" w:cs="Times New Roman"/>
              </w:rPr>
              <w:t xml:space="preserve">государственного автодорожного надзора Ивановской области Восточного межрегионального </w:t>
            </w:r>
            <w:r w:rsidRPr="00B44482">
              <w:rPr>
                <w:rFonts w:ascii="Times New Roman" w:hAnsi="Times New Roman" w:cs="Times New Roman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482">
              <w:rPr>
                <w:rFonts w:ascii="Times New Roman" w:hAnsi="Times New Roman" w:cs="Times New Roman"/>
              </w:rPr>
              <w:t>государственного автодорожного</w:t>
            </w:r>
            <w:r w:rsidRPr="00B44482">
              <w:rPr>
                <w:rFonts w:ascii="Times New Roman" w:hAnsi="Times New Roman" w:cs="Times New Roman"/>
              </w:rPr>
              <w:t xml:space="preserve"> </w:t>
            </w:r>
            <w:r w:rsidRPr="00B44482">
              <w:rPr>
                <w:rFonts w:ascii="Times New Roman" w:hAnsi="Times New Roman" w:cs="Times New Roman"/>
              </w:rPr>
              <w:t>надзора Центрального федерального округа</w:t>
            </w:r>
            <w:proofErr w:type="gramEnd"/>
          </w:p>
        </w:tc>
        <w:tc>
          <w:tcPr>
            <w:tcW w:w="4253" w:type="dxa"/>
            <w:gridSpan w:val="5"/>
          </w:tcPr>
          <w:p w:rsidR="006662A1" w:rsidRPr="002C7357" w:rsidRDefault="006662A1" w:rsidP="00A468E9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2C7357">
              <w:rPr>
                <w:rFonts w:ascii="Times New Roman" w:hAnsi="Times New Roman" w:cs="Times New Roman"/>
              </w:rPr>
              <w:lastRenderedPageBreak/>
              <w:t>Предложения и замечания</w:t>
            </w:r>
            <w:r w:rsidR="00A468E9">
              <w:rPr>
                <w:rFonts w:ascii="Times New Roman" w:hAnsi="Times New Roman" w:cs="Times New Roman"/>
              </w:rPr>
              <w:t xml:space="preserve"> п</w:t>
            </w:r>
            <w:r w:rsidRPr="002C7357">
              <w:rPr>
                <w:rFonts w:ascii="Times New Roman" w:hAnsi="Times New Roman" w:cs="Times New Roman"/>
              </w:rPr>
              <w:t>о проекту нормативного правового акта</w:t>
            </w:r>
            <w:r w:rsidR="002C7357" w:rsidRPr="002C7357">
              <w:rPr>
                <w:rFonts w:ascii="Times New Roman" w:hAnsi="Times New Roman" w:cs="Times New Roman"/>
              </w:rPr>
              <w:t>:</w:t>
            </w:r>
            <w:r w:rsidR="002C7357">
              <w:rPr>
                <w:rFonts w:ascii="Times New Roman" w:hAnsi="Times New Roman" w:cs="Times New Roman"/>
              </w:rPr>
              <w:t xml:space="preserve"> внести в Приложение № 1 (перечень мест) информацию о  парковках при крупных  </w:t>
            </w:r>
            <w:r w:rsidR="002C7357">
              <w:rPr>
                <w:rFonts w:ascii="Times New Roman" w:hAnsi="Times New Roman" w:cs="Times New Roman"/>
              </w:rPr>
              <w:lastRenderedPageBreak/>
              <w:t xml:space="preserve">торгово-развлекательных центрах  и текстильных ярмарках на территории </w:t>
            </w:r>
            <w:proofErr w:type="spellStart"/>
            <w:r w:rsidR="002C7357">
              <w:rPr>
                <w:rFonts w:ascii="Times New Roman" w:hAnsi="Times New Roman" w:cs="Times New Roman"/>
              </w:rPr>
              <w:t>г.о</w:t>
            </w:r>
            <w:proofErr w:type="spellEnd"/>
            <w:r w:rsidR="002C7357">
              <w:rPr>
                <w:rFonts w:ascii="Times New Roman" w:hAnsi="Times New Roman" w:cs="Times New Roman"/>
              </w:rPr>
              <w:t>. Иваново и Ивановского муниципального района, исключить информацию                          об автостанциях и автовокзалах,  поскольку  указанные организации специально предназначены для</w:t>
            </w:r>
            <w:r w:rsidR="00A468E9">
              <w:rPr>
                <w:rFonts w:ascii="Times New Roman" w:hAnsi="Times New Roman" w:cs="Times New Roman"/>
              </w:rPr>
              <w:t xml:space="preserve"> выполнения регулярных перевозок.</w:t>
            </w:r>
            <w:r w:rsidR="002C7357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126" w:type="dxa"/>
          </w:tcPr>
          <w:p w:rsidR="00A468E9" w:rsidRDefault="00A468E9" w:rsidP="00260294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468E9" w:rsidRDefault="00A468E9" w:rsidP="00260294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662A1" w:rsidRPr="002C7357" w:rsidRDefault="00A468E9" w:rsidP="00260294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1A7ECA">
              <w:rPr>
                <w:rFonts w:ascii="Times New Roman" w:hAnsi="Times New Roman" w:cs="Times New Roman"/>
              </w:rPr>
              <w:t xml:space="preserve">Замечания учтены </w:t>
            </w:r>
            <w:r w:rsidRPr="001A7ECA">
              <w:rPr>
                <w:rFonts w:ascii="Times New Roman" w:hAnsi="Times New Roman" w:cs="Times New Roman"/>
              </w:rPr>
              <w:lastRenderedPageBreak/>
              <w:t>при  доработке Проекта</w:t>
            </w:r>
          </w:p>
        </w:tc>
      </w:tr>
      <w:tr w:rsidR="006662A1" w:rsidRPr="005946C3" w:rsidTr="00B44482">
        <w:tc>
          <w:tcPr>
            <w:tcW w:w="4077" w:type="dxa"/>
            <w:gridSpan w:val="2"/>
          </w:tcPr>
          <w:p w:rsidR="006662A1" w:rsidRPr="00054037" w:rsidRDefault="00054037" w:rsidP="00054037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054037">
              <w:rPr>
                <w:rFonts w:ascii="Times New Roman" w:hAnsi="Times New Roman" w:cs="Times New Roman"/>
              </w:rPr>
              <w:lastRenderedPageBreak/>
              <w:t xml:space="preserve">Ассоциация «Совет муниципальных образований» </w:t>
            </w:r>
          </w:p>
        </w:tc>
        <w:tc>
          <w:tcPr>
            <w:tcW w:w="4253" w:type="dxa"/>
            <w:gridSpan w:val="5"/>
          </w:tcPr>
          <w:p w:rsidR="006662A1" w:rsidRPr="00054037" w:rsidRDefault="006662A1" w:rsidP="00260294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054037">
              <w:rPr>
                <w:rFonts w:ascii="Times New Roman" w:hAnsi="Times New Roman" w:cs="Times New Roman"/>
              </w:rPr>
              <w:t>Предложения и замечания                        по проекту нормативного правового акта отсутствуют</w:t>
            </w:r>
          </w:p>
        </w:tc>
        <w:tc>
          <w:tcPr>
            <w:tcW w:w="2126" w:type="dxa"/>
          </w:tcPr>
          <w:p w:rsidR="005334E0" w:rsidRDefault="005334E0" w:rsidP="00260294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662A1" w:rsidRPr="00054037" w:rsidRDefault="006662A1" w:rsidP="00260294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054037">
              <w:rPr>
                <w:rFonts w:ascii="Times New Roman" w:hAnsi="Times New Roman" w:cs="Times New Roman"/>
              </w:rPr>
              <w:t>Солидарная</w:t>
            </w:r>
          </w:p>
        </w:tc>
      </w:tr>
      <w:tr w:rsidR="006662A1" w:rsidRPr="005946C3" w:rsidTr="00B44482">
        <w:tc>
          <w:tcPr>
            <w:tcW w:w="10456" w:type="dxa"/>
            <w:gridSpan w:val="8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2. Список участников публичных обсуждений</w:t>
            </w:r>
          </w:p>
        </w:tc>
      </w:tr>
      <w:tr w:rsidR="006662A1" w:rsidRPr="005946C3" w:rsidTr="001E25A1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8" w:type="dxa"/>
            <w:gridSpan w:val="4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обсуждений</w:t>
            </w:r>
          </w:p>
        </w:tc>
        <w:tc>
          <w:tcPr>
            <w:tcW w:w="5528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Формы публичных обсуждений, в которых принял участие указанный участник</w:t>
            </w:r>
            <w:r w:rsidR="001E25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662A1" w:rsidRPr="005946C3" w:rsidTr="001E25A1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8" w:type="dxa"/>
            <w:gridSpan w:val="4"/>
          </w:tcPr>
          <w:p w:rsidR="006662A1" w:rsidRPr="00ED33F2" w:rsidRDefault="00D92DF0" w:rsidP="00D33044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ED33F2">
              <w:rPr>
                <w:rFonts w:ascii="Times New Roman" w:hAnsi="Times New Roman" w:cs="Times New Roman"/>
              </w:rPr>
              <w:t>АО «Ивановское производственное объединение автовокзалов и пассажирских автостанций»</w:t>
            </w:r>
          </w:p>
        </w:tc>
        <w:tc>
          <w:tcPr>
            <w:tcW w:w="5528" w:type="dxa"/>
            <w:gridSpan w:val="3"/>
          </w:tcPr>
          <w:p w:rsidR="006662A1" w:rsidRPr="00ED33F2" w:rsidRDefault="006662A1" w:rsidP="001E25A1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ED33F2">
              <w:rPr>
                <w:rFonts w:ascii="Times New Roman" w:hAnsi="Times New Roman" w:cs="Times New Roman"/>
              </w:rPr>
              <w:t>Сбор мнений</w:t>
            </w:r>
            <w:r w:rsidR="001E25A1" w:rsidRPr="00ED33F2">
              <w:rPr>
                <w:rFonts w:ascii="Times New Roman" w:hAnsi="Times New Roman" w:cs="Times New Roman"/>
              </w:rPr>
              <w:t xml:space="preserve"> </w:t>
            </w:r>
            <w:r w:rsidRPr="00ED33F2">
              <w:rPr>
                <w:rFonts w:ascii="Times New Roman" w:hAnsi="Times New Roman" w:cs="Times New Roman"/>
              </w:rPr>
              <w:t>участник</w:t>
            </w:r>
            <w:r w:rsidR="00D92DF0" w:rsidRPr="00ED33F2">
              <w:rPr>
                <w:rFonts w:ascii="Times New Roman" w:hAnsi="Times New Roman" w:cs="Times New Roman"/>
              </w:rPr>
              <w:t>а</w:t>
            </w:r>
            <w:r w:rsidRPr="00ED33F2">
              <w:rPr>
                <w:rFonts w:ascii="Times New Roman" w:hAnsi="Times New Roman" w:cs="Times New Roman"/>
              </w:rPr>
              <w:t xml:space="preserve"> публичных консультаций путем </w:t>
            </w:r>
            <w:r w:rsidR="00D92DF0" w:rsidRPr="00ED33F2">
              <w:rPr>
                <w:rFonts w:ascii="Times New Roman" w:hAnsi="Times New Roman" w:cs="Times New Roman"/>
              </w:rPr>
              <w:t>направления Проекта</w:t>
            </w:r>
            <w:r w:rsidR="007E191F" w:rsidRPr="00ED33F2">
              <w:rPr>
                <w:rFonts w:ascii="Times New Roman" w:hAnsi="Times New Roman" w:cs="Times New Roman"/>
              </w:rPr>
              <w:t xml:space="preserve"> постановления</w:t>
            </w:r>
            <w:r w:rsidR="00D92DF0" w:rsidRPr="00ED33F2">
              <w:rPr>
                <w:rFonts w:ascii="Times New Roman" w:hAnsi="Times New Roman" w:cs="Times New Roman"/>
              </w:rPr>
              <w:t xml:space="preserve">, пояснительной записки   </w:t>
            </w:r>
          </w:p>
        </w:tc>
      </w:tr>
      <w:tr w:rsidR="006662A1" w:rsidRPr="005946C3" w:rsidTr="001E25A1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8" w:type="dxa"/>
            <w:gridSpan w:val="4"/>
          </w:tcPr>
          <w:p w:rsidR="006662A1" w:rsidRPr="00ED33F2" w:rsidRDefault="00D92DF0" w:rsidP="00D92DF0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ED33F2">
              <w:rPr>
                <w:rFonts w:ascii="Times New Roman" w:hAnsi="Times New Roman" w:cs="Times New Roman"/>
              </w:rPr>
              <w:t xml:space="preserve">Территориальный отдела транспортного </w:t>
            </w:r>
            <w:proofErr w:type="gramStart"/>
            <w:r w:rsidRPr="00ED33F2">
              <w:rPr>
                <w:rFonts w:ascii="Times New Roman" w:hAnsi="Times New Roman" w:cs="Times New Roman"/>
              </w:rPr>
              <w:t>контроля государственного автодорожного надзора Ивановской области Восточного межрегионального</w:t>
            </w:r>
            <w:r w:rsidRPr="00ED33F2">
              <w:rPr>
                <w:rFonts w:ascii="Times New Roman" w:hAnsi="Times New Roman" w:cs="Times New Roman"/>
              </w:rPr>
              <w:t xml:space="preserve"> </w:t>
            </w:r>
            <w:r w:rsidRPr="00ED33F2">
              <w:rPr>
                <w:rFonts w:ascii="Times New Roman" w:hAnsi="Times New Roman" w:cs="Times New Roman"/>
              </w:rPr>
              <w:t>управления государственного автодорожного надзора Центрального федерального округа</w:t>
            </w:r>
            <w:proofErr w:type="gramEnd"/>
          </w:p>
        </w:tc>
        <w:tc>
          <w:tcPr>
            <w:tcW w:w="5528" w:type="dxa"/>
            <w:gridSpan w:val="3"/>
          </w:tcPr>
          <w:p w:rsidR="006662A1" w:rsidRPr="00ED33F2" w:rsidRDefault="00D92DF0" w:rsidP="001E25A1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ED33F2">
              <w:rPr>
                <w:rFonts w:ascii="Times New Roman" w:hAnsi="Times New Roman" w:cs="Times New Roman"/>
              </w:rPr>
              <w:t>Сбор мнений</w:t>
            </w:r>
            <w:r w:rsidR="001E25A1" w:rsidRPr="00ED33F2">
              <w:rPr>
                <w:rFonts w:ascii="Times New Roman" w:hAnsi="Times New Roman" w:cs="Times New Roman"/>
              </w:rPr>
              <w:t xml:space="preserve"> </w:t>
            </w:r>
            <w:r w:rsidRPr="00ED33F2">
              <w:rPr>
                <w:rFonts w:ascii="Times New Roman" w:hAnsi="Times New Roman" w:cs="Times New Roman"/>
              </w:rPr>
              <w:t>участника публичных консультаций путем направления Проекта</w:t>
            </w:r>
            <w:r w:rsidR="007E191F" w:rsidRPr="00ED33F2">
              <w:rPr>
                <w:rFonts w:ascii="Times New Roman" w:hAnsi="Times New Roman" w:cs="Times New Roman"/>
              </w:rPr>
              <w:t xml:space="preserve"> постановления</w:t>
            </w:r>
            <w:r w:rsidRPr="00ED33F2">
              <w:rPr>
                <w:rFonts w:ascii="Times New Roman" w:hAnsi="Times New Roman" w:cs="Times New Roman"/>
              </w:rPr>
              <w:t xml:space="preserve">, пояснительной записки   </w:t>
            </w:r>
          </w:p>
        </w:tc>
      </w:tr>
      <w:tr w:rsidR="00D92DF0" w:rsidRPr="005946C3" w:rsidTr="001E25A1">
        <w:tc>
          <w:tcPr>
            <w:tcW w:w="580" w:type="dxa"/>
          </w:tcPr>
          <w:p w:rsidR="00D92DF0" w:rsidRPr="005946C3" w:rsidRDefault="00D92DF0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8" w:type="dxa"/>
            <w:gridSpan w:val="4"/>
          </w:tcPr>
          <w:p w:rsidR="00D92DF0" w:rsidRPr="00ED33F2" w:rsidRDefault="00D92DF0" w:rsidP="00D33044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ED33F2">
              <w:rPr>
                <w:rFonts w:ascii="Times New Roman" w:hAnsi="Times New Roman" w:cs="Times New Roman"/>
              </w:rPr>
              <w:t>Ассоциация «Совет муниципальных образований»</w:t>
            </w:r>
          </w:p>
        </w:tc>
        <w:tc>
          <w:tcPr>
            <w:tcW w:w="5528" w:type="dxa"/>
            <w:gridSpan w:val="3"/>
          </w:tcPr>
          <w:p w:rsidR="00D92DF0" w:rsidRPr="00ED33F2" w:rsidRDefault="00D92DF0" w:rsidP="001E25A1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ED33F2">
              <w:rPr>
                <w:rFonts w:ascii="Times New Roman" w:hAnsi="Times New Roman" w:cs="Times New Roman"/>
              </w:rPr>
              <w:t>Сбор мнений</w:t>
            </w:r>
            <w:r w:rsidR="001E25A1" w:rsidRPr="00ED33F2">
              <w:rPr>
                <w:rFonts w:ascii="Times New Roman" w:hAnsi="Times New Roman" w:cs="Times New Roman"/>
              </w:rPr>
              <w:t xml:space="preserve"> </w:t>
            </w:r>
            <w:r w:rsidRPr="00ED33F2">
              <w:rPr>
                <w:rFonts w:ascii="Times New Roman" w:hAnsi="Times New Roman" w:cs="Times New Roman"/>
              </w:rPr>
              <w:t>участника публичных консультаций путем направления Проекта</w:t>
            </w:r>
            <w:r w:rsidR="007E191F" w:rsidRPr="00ED33F2">
              <w:rPr>
                <w:rFonts w:ascii="Times New Roman" w:hAnsi="Times New Roman" w:cs="Times New Roman"/>
              </w:rPr>
              <w:t xml:space="preserve"> постановления</w:t>
            </w:r>
            <w:r w:rsidRPr="00ED33F2">
              <w:rPr>
                <w:rFonts w:ascii="Times New Roman" w:hAnsi="Times New Roman" w:cs="Times New Roman"/>
              </w:rPr>
              <w:t xml:space="preserve">, пояснительной записки   </w:t>
            </w:r>
          </w:p>
        </w:tc>
      </w:tr>
    </w:tbl>
    <w:p w:rsidR="007B1266" w:rsidRPr="005946C3" w:rsidRDefault="007B1266" w:rsidP="007B1266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sectPr w:rsidR="007B1266" w:rsidRPr="005946C3" w:rsidSect="0010132B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5D"/>
    <w:rsid w:val="00035D7D"/>
    <w:rsid w:val="00054037"/>
    <w:rsid w:val="000F54B3"/>
    <w:rsid w:val="0010132B"/>
    <w:rsid w:val="001A7ECA"/>
    <w:rsid w:val="001E25A1"/>
    <w:rsid w:val="001F272A"/>
    <w:rsid w:val="00253E18"/>
    <w:rsid w:val="00260294"/>
    <w:rsid w:val="002C5C85"/>
    <w:rsid w:val="002C7357"/>
    <w:rsid w:val="00314589"/>
    <w:rsid w:val="003C5637"/>
    <w:rsid w:val="005334E0"/>
    <w:rsid w:val="005946C3"/>
    <w:rsid w:val="00617A6E"/>
    <w:rsid w:val="006662A1"/>
    <w:rsid w:val="00697D77"/>
    <w:rsid w:val="0072553B"/>
    <w:rsid w:val="00752BB3"/>
    <w:rsid w:val="00786EA2"/>
    <w:rsid w:val="007B1266"/>
    <w:rsid w:val="007E191F"/>
    <w:rsid w:val="009B4F0C"/>
    <w:rsid w:val="009D4D41"/>
    <w:rsid w:val="00A468E9"/>
    <w:rsid w:val="00A63295"/>
    <w:rsid w:val="00B40F5D"/>
    <w:rsid w:val="00B44482"/>
    <w:rsid w:val="00BD37FE"/>
    <w:rsid w:val="00C4385A"/>
    <w:rsid w:val="00C90845"/>
    <w:rsid w:val="00D92DF0"/>
    <w:rsid w:val="00DD1B74"/>
    <w:rsid w:val="00E80874"/>
    <w:rsid w:val="00ED33F2"/>
    <w:rsid w:val="00ED780D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36</cp:revision>
  <cp:lastPrinted>2023-01-26T11:33:00Z</cp:lastPrinted>
  <dcterms:created xsi:type="dcterms:W3CDTF">2023-01-25T13:08:00Z</dcterms:created>
  <dcterms:modified xsi:type="dcterms:W3CDTF">2023-02-27T08:29:00Z</dcterms:modified>
</cp:coreProperties>
</file>