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5A" w:rsidRPr="005C0C5A" w:rsidRDefault="005C0C5A" w:rsidP="005C0C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5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C0C5A" w:rsidRDefault="005C0C5A" w:rsidP="005C0C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5A">
        <w:rPr>
          <w:rFonts w:ascii="Times New Roman" w:hAnsi="Times New Roman" w:cs="Times New Roman"/>
          <w:b/>
          <w:sz w:val="28"/>
          <w:szCs w:val="28"/>
        </w:rPr>
        <w:t xml:space="preserve">о начале процедуры формирования состава Общественного совета при Департаменте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дорожного хозяйства и транспорта </w:t>
      </w:r>
      <w:r w:rsidRPr="005C0C5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C0C5A" w:rsidRPr="005C0C5A" w:rsidRDefault="005C0C5A" w:rsidP="005C0C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дорожного хозяйства и транспорта</w:t>
      </w:r>
      <w:r w:rsidRPr="005C0C5A">
        <w:rPr>
          <w:rFonts w:ascii="Times New Roman" w:hAnsi="Times New Roman" w:cs="Times New Roman"/>
          <w:sz w:val="28"/>
          <w:szCs w:val="28"/>
        </w:rPr>
        <w:t xml:space="preserve"> Ивановской области (далее -Департамент) уведомляет о начале процедуры формирования общественного совета при Департаменте в связи с истечением срока полномочий </w:t>
      </w:r>
      <w:r>
        <w:rPr>
          <w:rFonts w:ascii="Times New Roman" w:hAnsi="Times New Roman" w:cs="Times New Roman"/>
          <w:sz w:val="28"/>
          <w:szCs w:val="28"/>
        </w:rPr>
        <w:t>предыдущего</w:t>
      </w:r>
      <w:r w:rsidRPr="005C0C5A">
        <w:rPr>
          <w:rFonts w:ascii="Times New Roman" w:hAnsi="Times New Roman" w:cs="Times New Roman"/>
          <w:sz w:val="28"/>
          <w:szCs w:val="28"/>
        </w:rPr>
        <w:t xml:space="preserve"> состава. Основными задачами Общественного совета являются общественная оценка деятельности Департамента, развитие взаимодействия Департамента с гражданским сообществом, общественными объединениями, научными учреждениями и иными некоммерческими организациями, использование их потенциала для повышения эффективности реализации Департаментом законодательства Российской Федерации в сфере деятельности Департамента, его совершенствования, формирования обоснованных предложений по сфере деятельности Департамента, рассмотрение общественных инициатив, связанных с выявлением и решением ключевых проблем в сфере деятельности Департамента.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5A">
        <w:rPr>
          <w:rFonts w:ascii="Times New Roman" w:hAnsi="Times New Roman" w:cs="Times New Roman"/>
          <w:b/>
          <w:sz w:val="28"/>
          <w:szCs w:val="28"/>
        </w:rPr>
        <w:t xml:space="preserve">Требования к кандидатам в члены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>при </w:t>
      </w:r>
      <w:r w:rsidRPr="005C0C5A">
        <w:rPr>
          <w:rFonts w:ascii="Times New Roman" w:hAnsi="Times New Roman" w:cs="Times New Roman"/>
          <w:b/>
          <w:sz w:val="28"/>
          <w:szCs w:val="28"/>
        </w:rPr>
        <w:t>Департаменте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</w:t>
      </w:r>
      <w:r>
        <w:rPr>
          <w:rFonts w:ascii="Times New Roman" w:hAnsi="Times New Roman" w:cs="Times New Roman"/>
          <w:sz w:val="28"/>
          <w:szCs w:val="28"/>
        </w:rPr>
        <w:t>й службы Российской Федерации и </w:t>
      </w:r>
      <w:r w:rsidRPr="005C0C5A">
        <w:rPr>
          <w:rFonts w:ascii="Times New Roman" w:hAnsi="Times New Roman" w:cs="Times New Roman"/>
          <w:sz w:val="28"/>
          <w:szCs w:val="28"/>
        </w:rPr>
        <w:t>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 от 04.04.2005 № 32-ФЗ «Об </w:t>
      </w:r>
      <w:r w:rsidRPr="005C0C5A">
        <w:rPr>
          <w:rFonts w:ascii="Times New Roman" w:hAnsi="Times New Roman" w:cs="Times New Roman"/>
          <w:sz w:val="28"/>
          <w:szCs w:val="28"/>
        </w:rPr>
        <w:t>Общественной палате Российской Федерации» не могут быть членами Общественной палаты Российской Федерации.</w:t>
      </w:r>
    </w:p>
    <w:p w:rsidR="005C0C5A" w:rsidRPr="005C0C5A" w:rsidRDefault="00AC15A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0C5A" w:rsidRPr="005C0C5A">
        <w:rPr>
          <w:rFonts w:ascii="Times New Roman" w:hAnsi="Times New Roman" w:cs="Times New Roman"/>
          <w:sz w:val="28"/>
          <w:szCs w:val="28"/>
        </w:rPr>
        <w:t xml:space="preserve"> порядке выдвижения могут быть допущены: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>- члены общественной палаты Ивановской области;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>- члены совещательных и консультативных органов при Правительстве Ивановской области;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0C5A">
        <w:rPr>
          <w:rFonts w:ascii="Times New Roman" w:hAnsi="Times New Roman" w:cs="Times New Roman"/>
          <w:sz w:val="28"/>
          <w:szCs w:val="28"/>
        </w:rPr>
        <w:t>члены совещательны</w:t>
      </w:r>
      <w:r>
        <w:rPr>
          <w:rFonts w:ascii="Times New Roman" w:hAnsi="Times New Roman" w:cs="Times New Roman"/>
          <w:sz w:val="28"/>
          <w:szCs w:val="28"/>
        </w:rPr>
        <w:t>х и консультативных органов при </w:t>
      </w:r>
      <w:r w:rsidRPr="005C0C5A">
        <w:rPr>
          <w:rFonts w:ascii="Times New Roman" w:hAnsi="Times New Roman" w:cs="Times New Roman"/>
          <w:sz w:val="28"/>
          <w:szCs w:val="28"/>
        </w:rPr>
        <w:t>исполнительных органах;</w:t>
      </w:r>
    </w:p>
    <w:p w:rsid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0C5A">
        <w:rPr>
          <w:rFonts w:ascii="Times New Roman" w:hAnsi="Times New Roman" w:cs="Times New Roman"/>
          <w:sz w:val="28"/>
          <w:szCs w:val="28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AC15AA" w:rsidRDefault="00AC15A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порядке самовыдвижения, за исключением лиц:</w:t>
      </w:r>
    </w:p>
    <w:p w:rsidR="00AC15AA" w:rsidRPr="00AC15AA" w:rsidRDefault="00AC15AA" w:rsidP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5AA">
        <w:rPr>
          <w:rFonts w:ascii="Times New Roman" w:hAnsi="Times New Roman" w:cs="Times New Roman"/>
          <w:sz w:val="28"/>
          <w:szCs w:val="28"/>
        </w:rPr>
        <w:lastRenderedPageBreak/>
        <w:t>- 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:rsidR="00AC15AA" w:rsidRPr="00AC15AA" w:rsidRDefault="00AC15AA" w:rsidP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5AA">
        <w:rPr>
          <w:rFonts w:ascii="Times New Roman" w:hAnsi="Times New Roman" w:cs="Times New Roman"/>
          <w:sz w:val="28"/>
          <w:szCs w:val="28"/>
        </w:rPr>
        <w:t>- 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– в течение одного года со дня вынесения предупреждения, если оно не было признано судом незаконным;</w:t>
      </w:r>
    </w:p>
    <w:p w:rsidR="00AC15AA" w:rsidRPr="00AC15AA" w:rsidRDefault="00AC15AA" w:rsidP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5AA">
        <w:rPr>
          <w:rFonts w:ascii="Times New Roman" w:hAnsi="Times New Roman" w:cs="Times New Roman"/>
          <w:sz w:val="28"/>
          <w:szCs w:val="28"/>
        </w:rPr>
        <w:t>- представители некоммерческих организаций, деятельность которых приостановлена в соответствии с Федеральным законом от 25.07.2002 № 114-ФЗ «О противодействии экстремистской деятельности», если решение о приостановлении не было признано судом незаконным;</w:t>
      </w:r>
    </w:p>
    <w:p w:rsidR="00AC15AA" w:rsidRPr="00AC15AA" w:rsidRDefault="00AC15AA" w:rsidP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5AA">
        <w:rPr>
          <w:rFonts w:ascii="Times New Roman" w:hAnsi="Times New Roman" w:cs="Times New Roman"/>
          <w:sz w:val="28"/>
          <w:szCs w:val="28"/>
        </w:rPr>
        <w:t>- лица, являющиеся действующими членами двух и более Общественных советов при других исполнительных органах государственной власти Ивановской области;</w:t>
      </w:r>
    </w:p>
    <w:p w:rsidR="00AC15AA" w:rsidRPr="00AC15AA" w:rsidRDefault="00AC15AA" w:rsidP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5AA">
        <w:rPr>
          <w:rFonts w:ascii="Times New Roman" w:hAnsi="Times New Roman" w:cs="Times New Roman"/>
          <w:sz w:val="28"/>
          <w:szCs w:val="28"/>
        </w:rPr>
        <w:t>- работники учреждений, подведомственных Департаменту;</w:t>
      </w:r>
    </w:p>
    <w:p w:rsidR="00AC15AA" w:rsidRPr="00AC15AA" w:rsidRDefault="00AC15AA" w:rsidP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5AA">
        <w:rPr>
          <w:rFonts w:ascii="Times New Roman" w:hAnsi="Times New Roman" w:cs="Times New Roman"/>
          <w:sz w:val="28"/>
          <w:szCs w:val="28"/>
        </w:rPr>
        <w:t>- при наличии конфликта интересов при осуществлении общественного контроля.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>В качестве дополнительных требований к кандидатам в состав Общественного совета является осуществле</w:t>
      </w:r>
      <w:r>
        <w:rPr>
          <w:rFonts w:ascii="Times New Roman" w:hAnsi="Times New Roman" w:cs="Times New Roman"/>
          <w:sz w:val="28"/>
          <w:szCs w:val="28"/>
        </w:rPr>
        <w:t>ние деятельности в дорожной или </w:t>
      </w:r>
      <w:r w:rsidRPr="005C0C5A">
        <w:rPr>
          <w:rFonts w:ascii="Times New Roman" w:hAnsi="Times New Roman" w:cs="Times New Roman"/>
          <w:sz w:val="28"/>
          <w:szCs w:val="28"/>
        </w:rPr>
        <w:t>транспортной сферах, в том числе общественной, не менее 2 лет.</w:t>
      </w:r>
    </w:p>
    <w:p w:rsidR="005C0C5A" w:rsidRPr="005C0C5A" w:rsidRDefault="005C0C5A" w:rsidP="005C0C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5A">
        <w:rPr>
          <w:rFonts w:ascii="Times New Roman" w:hAnsi="Times New Roman" w:cs="Times New Roman"/>
          <w:b/>
          <w:sz w:val="28"/>
          <w:szCs w:val="28"/>
        </w:rPr>
        <w:t>Срок и адрес направления п</w:t>
      </w:r>
      <w:r>
        <w:rPr>
          <w:rFonts w:ascii="Times New Roman" w:hAnsi="Times New Roman" w:cs="Times New Roman"/>
          <w:b/>
          <w:sz w:val="28"/>
          <w:szCs w:val="28"/>
        </w:rPr>
        <w:t>исем о направлении кандидатов в состав </w:t>
      </w:r>
      <w:r w:rsidRPr="005C0C5A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C0C5A" w:rsidRP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>Предложения о кандидатах для включения в персональный состав общественного совета при Де</w:t>
      </w:r>
      <w:r>
        <w:rPr>
          <w:rFonts w:ascii="Times New Roman" w:hAnsi="Times New Roman" w:cs="Times New Roman"/>
          <w:sz w:val="28"/>
          <w:szCs w:val="28"/>
        </w:rPr>
        <w:t>партаменте дорожного хозяйства и транспорта</w:t>
      </w:r>
      <w:r w:rsidRPr="005C0C5A">
        <w:rPr>
          <w:rFonts w:ascii="Times New Roman" w:hAnsi="Times New Roman" w:cs="Times New Roman"/>
          <w:sz w:val="28"/>
          <w:szCs w:val="28"/>
        </w:rPr>
        <w:t xml:space="preserve"> Ивановской области направляются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>153013, г. </w:t>
      </w:r>
      <w:r w:rsidRPr="005C0C5A">
        <w:rPr>
          <w:rFonts w:ascii="Times New Roman" w:hAnsi="Times New Roman" w:cs="Times New Roman"/>
          <w:sz w:val="28"/>
          <w:szCs w:val="28"/>
        </w:rPr>
        <w:t>Иваново, ул. Куконковых, 139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C5A">
        <w:rPr>
          <w:rFonts w:ascii="Times New Roman" w:hAnsi="Times New Roman" w:cs="Times New Roman"/>
          <w:sz w:val="28"/>
          <w:szCs w:val="28"/>
        </w:rPr>
        <w:t xml:space="preserve"> либо путем направления по адресу электронной почты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C0C5A">
          <w:rPr>
            <w:rStyle w:val="a3"/>
            <w:rFonts w:ascii="Times New Roman" w:hAnsi="Times New Roman" w:cs="Times New Roman"/>
            <w:sz w:val="28"/>
            <w:szCs w:val="28"/>
          </w:rPr>
          <w:t>doroga@iv</w:t>
        </w:r>
        <w:r w:rsidR="007C40C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Pr="005C0C5A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5C0C5A">
        <w:rPr>
          <w:rFonts w:ascii="Times New Roman" w:hAnsi="Times New Roman" w:cs="Times New Roman"/>
          <w:sz w:val="28"/>
          <w:szCs w:val="28"/>
        </w:rPr>
        <w:t>.</w:t>
      </w:r>
    </w:p>
    <w:p w:rsidR="005C0C5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 xml:space="preserve">Срок направления организациями и гражданами писем о выдвижении кандидатов в состав Общественного совета: </w:t>
      </w:r>
      <w:r w:rsidRPr="005B744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55FAA">
        <w:rPr>
          <w:rFonts w:ascii="Times New Roman" w:hAnsi="Times New Roman" w:cs="Times New Roman"/>
          <w:b/>
          <w:sz w:val="28"/>
          <w:szCs w:val="28"/>
        </w:rPr>
        <w:t>01</w:t>
      </w:r>
      <w:r w:rsidRPr="005B7446">
        <w:rPr>
          <w:rFonts w:ascii="Times New Roman" w:hAnsi="Times New Roman" w:cs="Times New Roman"/>
          <w:b/>
          <w:sz w:val="28"/>
          <w:szCs w:val="28"/>
        </w:rPr>
        <w:t>.</w:t>
      </w:r>
      <w:r w:rsidR="00C731F7">
        <w:rPr>
          <w:rFonts w:ascii="Times New Roman" w:hAnsi="Times New Roman" w:cs="Times New Roman"/>
          <w:b/>
          <w:sz w:val="28"/>
          <w:szCs w:val="28"/>
        </w:rPr>
        <w:t>02</w:t>
      </w:r>
      <w:r w:rsidRPr="005B7446">
        <w:rPr>
          <w:rFonts w:ascii="Times New Roman" w:hAnsi="Times New Roman" w:cs="Times New Roman"/>
          <w:b/>
          <w:sz w:val="28"/>
          <w:szCs w:val="28"/>
        </w:rPr>
        <w:t>.202</w:t>
      </w:r>
      <w:r w:rsidR="00C731F7">
        <w:rPr>
          <w:rFonts w:ascii="Times New Roman" w:hAnsi="Times New Roman" w:cs="Times New Roman"/>
          <w:b/>
          <w:sz w:val="28"/>
          <w:szCs w:val="28"/>
        </w:rPr>
        <w:t>3</w:t>
      </w:r>
      <w:r w:rsidRPr="005B744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A55FAA">
        <w:rPr>
          <w:rFonts w:ascii="Times New Roman" w:hAnsi="Times New Roman" w:cs="Times New Roman"/>
          <w:b/>
          <w:sz w:val="28"/>
          <w:szCs w:val="28"/>
        </w:rPr>
        <w:t>03</w:t>
      </w:r>
      <w:r w:rsidRPr="005B7446">
        <w:rPr>
          <w:rFonts w:ascii="Times New Roman" w:hAnsi="Times New Roman" w:cs="Times New Roman"/>
          <w:b/>
          <w:sz w:val="28"/>
          <w:szCs w:val="28"/>
        </w:rPr>
        <w:t>.</w:t>
      </w:r>
      <w:r w:rsidR="00C731F7">
        <w:rPr>
          <w:rFonts w:ascii="Times New Roman" w:hAnsi="Times New Roman" w:cs="Times New Roman"/>
          <w:b/>
          <w:sz w:val="28"/>
          <w:szCs w:val="28"/>
        </w:rPr>
        <w:t>03</w:t>
      </w:r>
      <w:r w:rsidRPr="005B7446">
        <w:rPr>
          <w:rFonts w:ascii="Times New Roman" w:hAnsi="Times New Roman" w:cs="Times New Roman"/>
          <w:b/>
          <w:sz w:val="28"/>
          <w:szCs w:val="28"/>
        </w:rPr>
        <w:t>.20</w:t>
      </w:r>
      <w:r w:rsidR="00AC15AA" w:rsidRPr="005B7446">
        <w:rPr>
          <w:rFonts w:ascii="Times New Roman" w:hAnsi="Times New Roman" w:cs="Times New Roman"/>
          <w:b/>
          <w:sz w:val="28"/>
          <w:szCs w:val="28"/>
        </w:rPr>
        <w:t>2</w:t>
      </w:r>
      <w:r w:rsidR="00C731F7">
        <w:rPr>
          <w:rFonts w:ascii="Times New Roman" w:hAnsi="Times New Roman" w:cs="Times New Roman"/>
          <w:b/>
          <w:sz w:val="28"/>
          <w:szCs w:val="28"/>
        </w:rPr>
        <w:t>3</w:t>
      </w:r>
      <w:r w:rsidRPr="005B7446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5B7446">
        <w:rPr>
          <w:rFonts w:ascii="Times New Roman" w:hAnsi="Times New Roman" w:cs="Times New Roman"/>
          <w:sz w:val="28"/>
          <w:szCs w:val="28"/>
        </w:rPr>
        <w:t>.</w:t>
      </w:r>
    </w:p>
    <w:p w:rsidR="00903C03" w:rsidRDefault="00903C03" w:rsidP="00903C0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выдвижении;</w:t>
      </w:r>
    </w:p>
    <w:p w:rsidR="00903C03" w:rsidRPr="005C0C5A" w:rsidRDefault="00903C03" w:rsidP="00903C0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самовыдвижении.</w:t>
      </w:r>
    </w:p>
    <w:p w:rsidR="00AC15AA" w:rsidRDefault="005C0C5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5A">
        <w:rPr>
          <w:rFonts w:ascii="Times New Roman" w:hAnsi="Times New Roman" w:cs="Times New Roman"/>
          <w:sz w:val="28"/>
          <w:szCs w:val="28"/>
        </w:rPr>
        <w:t>К</w:t>
      </w:r>
      <w:r w:rsidR="00AC15AA">
        <w:rPr>
          <w:rFonts w:ascii="Times New Roman" w:hAnsi="Times New Roman" w:cs="Times New Roman"/>
          <w:sz w:val="28"/>
          <w:szCs w:val="28"/>
        </w:rPr>
        <w:t xml:space="preserve"> </w:t>
      </w:r>
      <w:r w:rsidRPr="005C0C5A">
        <w:rPr>
          <w:rFonts w:ascii="Times New Roman" w:hAnsi="Times New Roman" w:cs="Times New Roman"/>
          <w:sz w:val="28"/>
          <w:szCs w:val="28"/>
        </w:rPr>
        <w:t>заявлению должны быть приложены</w:t>
      </w:r>
      <w:r w:rsidR="00AC15AA">
        <w:rPr>
          <w:rFonts w:ascii="Times New Roman" w:hAnsi="Times New Roman" w:cs="Times New Roman"/>
          <w:sz w:val="28"/>
          <w:szCs w:val="28"/>
        </w:rPr>
        <w:t>:</w:t>
      </w:r>
    </w:p>
    <w:p w:rsidR="00AC15AA" w:rsidRDefault="00AC15AA" w:rsidP="005C0C5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C5A" w:rsidRPr="005C0C5A">
        <w:rPr>
          <w:rFonts w:ascii="Times New Roman" w:hAnsi="Times New Roman" w:cs="Times New Roman"/>
          <w:sz w:val="28"/>
          <w:szCs w:val="28"/>
        </w:rPr>
        <w:t xml:space="preserve">письменное согласие кандидата </w:t>
      </w:r>
      <w:r>
        <w:rPr>
          <w:rFonts w:ascii="Times New Roman" w:hAnsi="Times New Roman" w:cs="Times New Roman"/>
          <w:sz w:val="28"/>
          <w:szCs w:val="28"/>
        </w:rPr>
        <w:t>на выдвижение его кандидатуры в </w:t>
      </w:r>
      <w:r w:rsidR="005C0C5A" w:rsidRPr="005C0C5A">
        <w:rPr>
          <w:rFonts w:ascii="Times New Roman" w:hAnsi="Times New Roman" w:cs="Times New Roman"/>
          <w:sz w:val="28"/>
          <w:szCs w:val="28"/>
        </w:rPr>
        <w:t>Общественный совет и публикация его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C03" w:rsidRPr="005C0C5A" w:rsidRDefault="00AC15A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биографическая справка</w:t>
      </w:r>
      <w:r w:rsidR="00903C03">
        <w:rPr>
          <w:rFonts w:ascii="Times New Roman" w:hAnsi="Times New Roman" w:cs="Times New Roman"/>
          <w:sz w:val="28"/>
          <w:szCs w:val="28"/>
        </w:rPr>
        <w:t>.</w:t>
      </w:r>
      <w:r w:rsidR="007729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</w:p>
    <w:sectPr w:rsidR="00903C03" w:rsidRPr="005C0C5A" w:rsidSect="00903C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3F"/>
    <w:rsid w:val="0020163F"/>
    <w:rsid w:val="002C3398"/>
    <w:rsid w:val="002E0059"/>
    <w:rsid w:val="0047463C"/>
    <w:rsid w:val="005B7446"/>
    <w:rsid w:val="005C0C5A"/>
    <w:rsid w:val="007729C5"/>
    <w:rsid w:val="007C40CD"/>
    <w:rsid w:val="00903C03"/>
    <w:rsid w:val="00A55FAA"/>
    <w:rsid w:val="00AC15AA"/>
    <w:rsid w:val="00C731F7"/>
    <w:rsid w:val="00CA606E"/>
    <w:rsid w:val="00D17F0A"/>
    <w:rsid w:val="00ED1A19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C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avto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Елена Александровна</dc:creator>
  <cp:lastModifiedBy>Хрипунова Ольга Борисовна</cp:lastModifiedBy>
  <cp:revision>2</cp:revision>
  <dcterms:created xsi:type="dcterms:W3CDTF">2023-01-30T06:52:00Z</dcterms:created>
  <dcterms:modified xsi:type="dcterms:W3CDTF">2023-01-30T06:52:00Z</dcterms:modified>
</cp:coreProperties>
</file>