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98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31698">
        <w:rPr>
          <w:rFonts w:ascii="Times New Roman" w:hAnsi="Times New Roman" w:cs="Times New Roman"/>
          <w:b/>
          <w:sz w:val="24"/>
          <w:szCs w:val="24"/>
        </w:rPr>
        <w:t>Сводный отчет</w:t>
      </w:r>
      <w:r w:rsidRPr="005A2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EF7" w:rsidRPr="00814D8D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14D8D">
        <w:rPr>
          <w:rFonts w:ascii="Times New Roman" w:hAnsi="Times New Roman" w:cs="Times New Roman"/>
          <w:sz w:val="24"/>
          <w:szCs w:val="24"/>
        </w:rPr>
        <w:t xml:space="preserve">о проведении оценки </w:t>
      </w:r>
      <w:proofErr w:type="gramStart"/>
      <w:r w:rsidRPr="00814D8D">
        <w:rPr>
          <w:rFonts w:ascii="Times New Roman" w:hAnsi="Times New Roman" w:cs="Times New Roman"/>
          <w:sz w:val="24"/>
          <w:szCs w:val="24"/>
        </w:rPr>
        <w:t>регулирующего</w:t>
      </w:r>
      <w:proofErr w:type="gramEnd"/>
    </w:p>
    <w:p w:rsidR="003110A2" w:rsidRPr="003110A2" w:rsidRDefault="006F0EF7" w:rsidP="003110A2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воздействия в отношении проекта постановления Правительства Ивановской области                                «</w:t>
      </w:r>
      <w:r w:rsidR="003110A2" w:rsidRPr="003110A2">
        <w:rPr>
          <w:rFonts w:ascii="Times New Roman" w:hAnsi="Times New Roman" w:cs="Times New Roman"/>
          <w:sz w:val="24"/>
          <w:szCs w:val="24"/>
        </w:rPr>
        <w:t>Об  утверждении Порядка предоставления разрешения</w:t>
      </w:r>
    </w:p>
    <w:p w:rsidR="006F0EF7" w:rsidRPr="005A2E73" w:rsidRDefault="003110A2" w:rsidP="003110A2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110A2">
        <w:rPr>
          <w:rFonts w:ascii="Times New Roman" w:hAnsi="Times New Roman" w:cs="Times New Roman"/>
          <w:sz w:val="24"/>
          <w:szCs w:val="24"/>
        </w:rPr>
        <w:t xml:space="preserve"> 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 и Порядка  приостановления, аннулирования и возобновления действия разрешения 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0"/>
        <w:gridCol w:w="8988"/>
      </w:tblGrid>
      <w:tr w:rsidR="006F0EF7" w:rsidRPr="005A2E73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92948" w:rsidRPr="005A2E73" w:rsidRDefault="006F0EF7" w:rsidP="003073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проекта нормативного правового акта Ивановской области </w:t>
            </w:r>
          </w:p>
          <w:p w:rsidR="007E6D9D" w:rsidRDefault="006F0EF7" w:rsidP="003073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(далее - проект нормативного правового акта):</w:t>
            </w:r>
            <w:r w:rsidR="007E6D9D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EF7" w:rsidRPr="005A2E73" w:rsidRDefault="007E6D9D" w:rsidP="003073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Ивановской области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30735E">
            <w:pPr>
              <w:autoSpaceDE w:val="0"/>
              <w:autoSpaceDN w:val="0"/>
              <w:adjustRightInd w:val="0"/>
              <w:spacing w:after="0" w:line="240" w:lineRule="auto"/>
              <w:ind w:left="0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соисполнителях: </w:t>
            </w:r>
            <w:r w:rsidR="0030735E"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E6D9D" w:rsidRDefault="007E6D9D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9D" w:rsidRDefault="007E6D9D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9D" w:rsidRDefault="007E6D9D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нормативного правового акта: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3110A2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Правительства Ивановской области </w:t>
            </w:r>
            <w:r w:rsidR="003110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10A2" w:rsidRPr="003110A2">
              <w:rPr>
                <w:rFonts w:ascii="Times New Roman" w:hAnsi="Times New Roman" w:cs="Times New Roman"/>
                <w:sz w:val="24"/>
                <w:szCs w:val="24"/>
              </w:rPr>
              <w:t>Об  утверждении Порядка предоставления разрешения</w:t>
            </w:r>
            <w:r w:rsidR="00311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0A2" w:rsidRPr="003110A2">
              <w:rPr>
                <w:rFonts w:ascii="Times New Roman" w:hAnsi="Times New Roman" w:cs="Times New Roman"/>
                <w:sz w:val="24"/>
                <w:szCs w:val="24"/>
              </w:rPr>
              <w:t>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 и Порядка  приостановления, аннулирования и возобновления действия разрешения 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</w:t>
            </w:r>
            <w:r w:rsidR="003110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6F0EF7" w:rsidRPr="005A2E73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110A2" w:rsidRDefault="006F0EF7" w:rsidP="003110A2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1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описание проблемы, на решение которой направлен предлагаемый способ регулирования: </w:t>
            </w:r>
            <w:r w:rsidR="00BE2CD9" w:rsidRPr="003110A2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3110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2CD9" w:rsidRPr="003110A2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остановления разработан в связи с требованиями </w:t>
            </w:r>
            <w:r w:rsidR="003110A2" w:rsidRPr="003110A2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29.12.2022</w:t>
            </w:r>
            <w:r w:rsidR="00311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0A2" w:rsidRPr="003110A2">
              <w:rPr>
                <w:rFonts w:ascii="Times New Roman" w:hAnsi="Times New Roman" w:cs="Times New Roman"/>
                <w:sz w:val="24"/>
                <w:szCs w:val="24"/>
              </w:rPr>
              <w:t>№ 580-ФЗ «Об организации перевозок пассажиров и багажа легковым такси</w:t>
            </w:r>
            <w:r w:rsidR="00311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0A2" w:rsidRPr="003110A2">
              <w:rPr>
                <w:rFonts w:ascii="Times New Roman" w:hAnsi="Times New Roman" w:cs="Times New Roman"/>
                <w:sz w:val="24"/>
                <w:szCs w:val="24"/>
              </w:rPr>
              <w:t xml:space="preserve">в Российской Федерации, о внесении изменений в отдельные законодательные акты Российской Федерации и о признании </w:t>
            </w:r>
            <w:r w:rsidR="003110A2" w:rsidRPr="00311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утратившими силу отдельных положений законодательных актов Российской Федерации»  </w:t>
            </w:r>
            <w:r w:rsidR="003110A2" w:rsidRPr="003110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</w:t>
            </w:r>
            <w:r w:rsidR="003110A2" w:rsidRPr="003110A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 Ивановской области от 11.04.2011 № 25-ОЗ</w:t>
            </w:r>
            <w:proofErr w:type="gramEnd"/>
            <w:r w:rsidR="003110A2" w:rsidRPr="00311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организации транспортного обслуживания населения на территории Ивановской области»</w:t>
            </w:r>
            <w:r w:rsidR="00BE2CD9" w:rsidRPr="00311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10A2" w:rsidRPr="003110A2" w:rsidRDefault="00BE2CD9" w:rsidP="003110A2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Проекта постановления позволить </w:t>
            </w:r>
            <w:r w:rsidR="003110A2" w:rsidRPr="003110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110A2" w:rsidRPr="003110A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регулировать отношения,                        по выдаче  разрешения 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 на территории Ивановской области, а также по приостановлению, аннулированию и возобновлению действий такого  разрешения (далее – деятельность по перевозке пассажиров и багажа легковым такси),  поскольку регулирование данных вопросов отнесено к полномочиям субъекта Российской Федерации.</w:t>
            </w:r>
            <w:proofErr w:type="gramEnd"/>
          </w:p>
          <w:p w:rsidR="006F0EF7" w:rsidRPr="005A2E73" w:rsidRDefault="006F0EF7" w:rsidP="003110A2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27A04">
        <w:trPr>
          <w:trHeight w:val="22"/>
        </w:trPr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3110A2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</w:tc>
      </w:tr>
      <w:tr w:rsidR="006F0EF7" w:rsidRPr="005A2E73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A27638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проекта нормативного правового акта:                           </w:t>
            </w:r>
            <w:r w:rsidR="003110A2" w:rsidRPr="003110A2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3110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110A2" w:rsidRPr="003110A2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остановления разработан в связи с требованиями Федерального закона </w:t>
            </w:r>
            <w:r w:rsidR="002355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3110A2" w:rsidRPr="003110A2">
              <w:rPr>
                <w:rFonts w:ascii="Times New Roman" w:hAnsi="Times New Roman" w:cs="Times New Roman"/>
                <w:sz w:val="24"/>
                <w:szCs w:val="24"/>
              </w:rPr>
              <w:t>от 29.12.2022</w:t>
            </w:r>
            <w:r w:rsidR="00311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0A2" w:rsidRPr="003110A2">
              <w:rPr>
                <w:rFonts w:ascii="Times New Roman" w:hAnsi="Times New Roman" w:cs="Times New Roman"/>
                <w:sz w:val="24"/>
                <w:szCs w:val="24"/>
              </w:rPr>
              <w:t>№ 580-ФЗ «Об организации перевозок пассажиров и багажа легковым такси</w:t>
            </w:r>
            <w:r w:rsidR="00311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0A2" w:rsidRPr="003110A2">
              <w:rPr>
                <w:rFonts w:ascii="Times New Roman" w:hAnsi="Times New Roman" w:cs="Times New Roman"/>
                <w:sz w:val="24"/>
                <w:szCs w:val="24"/>
              </w:rPr>
              <w:t xml:space="preserve">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 </w:t>
            </w:r>
            <w:r w:rsidR="003110A2" w:rsidRPr="003110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</w:t>
            </w:r>
            <w:r w:rsidR="003110A2" w:rsidRPr="003110A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 Ивановской области от 11.04.2011 № 25-ОЗ «Об организации транспортного</w:t>
            </w:r>
            <w:proofErr w:type="gramEnd"/>
            <w:r w:rsidR="003110A2" w:rsidRPr="00311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обслуживания населения на территории Ивановской области</w:t>
            </w:r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27638" w:rsidRPr="005A2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│1.6│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0C6AF9" w:rsidRDefault="006F0EF7" w:rsidP="000C6AF9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6AF9">
              <w:rPr>
                <w:rFonts w:ascii="Times New Roman" w:hAnsi="Times New Roman" w:cs="Times New Roman"/>
                <w:sz w:val="24"/>
                <w:szCs w:val="24"/>
              </w:rPr>
              <w:t>Краткое описание целей предлагаемого правового регулирования: проект постановления</w:t>
            </w:r>
            <w:r w:rsidR="000C6AF9"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урегулирует отношения, по выдаче  разрешения на осуществление юридическим лицом, индивидуальным предпринимателем или физическим лицом деятельности по перевозке пассажиров  и багажа легковым такси на территории Ивановской области, а также по приостановлению, аннулированию и возобновлению действий такого разрешения (далее – организация деятельности по перевозке пассажиров и багажа легковым такси</w:t>
            </w:r>
            <w:r w:rsidR="000C6AF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│1.7│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0C6AF9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предлагаемого способа правового регулирования: </w:t>
            </w:r>
            <w:r w:rsidR="000C6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2C9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вновь </w:t>
            </w:r>
            <w:r w:rsidR="00620FFF" w:rsidRPr="005A2E73">
              <w:rPr>
                <w:rFonts w:ascii="Times New Roman" w:hAnsi="Times New Roman" w:cs="Times New Roman"/>
                <w:sz w:val="24"/>
                <w:szCs w:val="24"/>
              </w:rPr>
              <w:t>принимаемый нормативно-правовой акт</w:t>
            </w:r>
            <w:r w:rsidR="00872D6D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, обязывает субъектов предпринимательской деятельности </w:t>
            </w:r>
            <w:r w:rsidR="000C6AF9">
              <w:rPr>
                <w:rFonts w:ascii="Times New Roman" w:hAnsi="Times New Roman" w:cs="Times New Roman"/>
                <w:sz w:val="24"/>
                <w:szCs w:val="24"/>
              </w:rPr>
              <w:t>получать</w:t>
            </w:r>
            <w:r w:rsidR="00872D6D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AF9" w:rsidRPr="000C6AF9">
              <w:rPr>
                <w:rFonts w:ascii="Times New Roman" w:hAnsi="Times New Roman" w:cs="Times New Roman"/>
                <w:sz w:val="24"/>
                <w:szCs w:val="24"/>
              </w:rPr>
              <w:t>разрешени</w:t>
            </w:r>
            <w:r w:rsidR="000C6A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C6AF9"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юридическим лицом, индивидуальным предпринимателем или физическим лицом деятельности по перевозке пассажиров  и багажа легковым такси на территории Ивановской области, а также</w:t>
            </w:r>
            <w:r w:rsidR="000C6AF9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 возможность обращаться с заявлением </w:t>
            </w:r>
            <w:r w:rsidR="000C6AF9" w:rsidRPr="000C6AF9">
              <w:rPr>
                <w:rFonts w:ascii="Times New Roman" w:hAnsi="Times New Roman" w:cs="Times New Roman"/>
                <w:sz w:val="24"/>
                <w:szCs w:val="24"/>
              </w:rPr>
              <w:t xml:space="preserve"> по приостановлению, аннулированию и возобновлению действий такого разрешения</w:t>
            </w:r>
            <w:r w:rsidR="00872D6D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0FFF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│1.8│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674" w:rsidRDefault="00CE767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74" w:rsidRDefault="00CE767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исполнителя разработчика: 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567B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ФИО: </w:t>
            </w:r>
            <w:r w:rsidR="00D567B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Кормушкина Татьяна Николаевна 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567B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Должность: консультант</w:t>
            </w:r>
            <w:r w:rsidR="00D567B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-юрист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управления организации перевозок пассажиров                                 и транспортного контроля Департамента дорожного хозяйства и транспорта Ивановской области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567B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Телефон: (4932) 24-26-9</w:t>
            </w:r>
            <w:r w:rsidR="00D567B4" w:rsidRPr="005A2E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D567B4" w:rsidRPr="005A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tkormushkina</w:t>
            </w:r>
            <w:proofErr w:type="spellEnd"/>
            <w:r w:rsidR="00D567B4" w:rsidRPr="005A2E73">
              <w:rPr>
                <w:rFonts w:ascii="Times New Roman" w:hAnsi="Times New Roman" w:cs="Times New Roman"/>
                <w:sz w:val="24"/>
                <w:szCs w:val="24"/>
              </w:rPr>
              <w:t>1977@</w:t>
            </w:r>
            <w:r w:rsidR="00D567B4" w:rsidRPr="005A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D567B4" w:rsidRPr="005A2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567B4" w:rsidRPr="005A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2. Степень регулирующего воздействия проекта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3"/>
        <w:gridCol w:w="4736"/>
        <w:gridCol w:w="4259"/>
      </w:tblGrid>
      <w:tr w:rsidR="006F0EF7" w:rsidRPr="005A2E73" w:rsidTr="0034344D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│2.1│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74" w:rsidRDefault="00CE767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74" w:rsidRDefault="00CE767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Степень регулирующего воздействия проекта нормативного правового акта: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74" w:rsidRDefault="00CE767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74" w:rsidRDefault="00CE767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</w:tr>
      <w:tr w:rsidR="006F0EF7" w:rsidRPr="005A2E73" w:rsidTr="0034344D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│2.2│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C4" w:rsidRPr="005A2E73" w:rsidRDefault="006F0EF7" w:rsidP="00627A0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Обоснование отнесения проекта нормативного правового акта</w:t>
            </w:r>
            <w:r w:rsidR="00174657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к определенной степени регулирующего воздействия: проект постановления Правительства Ивановской области содержит ранее не предусмотренный нормативными правовыми актами Правительства Ивановской области</w:t>
            </w:r>
            <w:r w:rsidR="008B3DC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A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7A04" w:rsidRPr="003110A2">
              <w:rPr>
                <w:rFonts w:ascii="Times New Roman" w:hAnsi="Times New Roman" w:cs="Times New Roman"/>
                <w:sz w:val="24"/>
                <w:szCs w:val="24"/>
              </w:rPr>
              <w:t>оряд</w:t>
            </w:r>
            <w:r w:rsidR="00627A04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627A04" w:rsidRPr="003110A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разрешения</w:t>
            </w:r>
            <w:r w:rsidR="0062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A04" w:rsidRPr="003110A2">
              <w:rPr>
                <w:rFonts w:ascii="Times New Roman" w:hAnsi="Times New Roman" w:cs="Times New Roman"/>
                <w:sz w:val="24"/>
                <w:szCs w:val="24"/>
              </w:rPr>
              <w:t>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 и Поряд</w:t>
            </w:r>
            <w:r w:rsidR="00627A0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27A04" w:rsidRPr="003110A2">
              <w:rPr>
                <w:rFonts w:ascii="Times New Roman" w:hAnsi="Times New Roman" w:cs="Times New Roman"/>
                <w:sz w:val="24"/>
                <w:szCs w:val="24"/>
              </w:rPr>
              <w:t xml:space="preserve">  приостановления, аннулирования и возобновления действия разрешения на осуществление юридическим лицом, индивидуальным предпринимателем</w:t>
            </w:r>
            <w:proofErr w:type="gramEnd"/>
            <w:r w:rsidR="00627A04" w:rsidRPr="003110A2">
              <w:rPr>
                <w:rFonts w:ascii="Times New Roman" w:hAnsi="Times New Roman" w:cs="Times New Roman"/>
                <w:sz w:val="24"/>
                <w:szCs w:val="24"/>
              </w:rPr>
              <w:t xml:space="preserve"> или физическим лицом деятельности по перевозке пассажиров и багажа легковым такси</w:t>
            </w:r>
            <w:r w:rsidR="008B3DC4" w:rsidRPr="005A2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0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6DF4" w:rsidRPr="005A2E73" w:rsidRDefault="00C06DF4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06DF4" w:rsidRPr="005A2E73" w:rsidRDefault="00C06DF4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 xml:space="preserve">3. Описание проблемы, на решение которой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 xml:space="preserve">предлагаемый способ регулирования, оценка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негативных</w:t>
      </w:r>
      <w:proofErr w:type="gramEnd"/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эффектов, возникающих в связи с наличием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рассматриваемой проблемы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3"/>
        <w:gridCol w:w="8999"/>
      </w:tblGrid>
      <w:tr w:rsidR="006F0EF7" w:rsidRPr="005A2E73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│3.1│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627A04">
            <w:pPr>
              <w:autoSpaceDE w:val="0"/>
              <w:autoSpaceDN w:val="0"/>
              <w:adjustRightInd w:val="0"/>
              <w:spacing w:after="0" w:line="240" w:lineRule="auto"/>
              <w:ind w:left="0" w:firstLine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проблемы, на решение которой направлен предлагаемый способ регулирования, условий и факторов ее существования: </w:t>
            </w:r>
            <w:r w:rsidR="00C06DF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нормативного правового акта Правительства Ивановской области в соответствие</w:t>
            </w:r>
            <w:r w:rsidR="0034344D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06DF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</w:t>
            </w:r>
            <w:r w:rsidR="00627A04" w:rsidRPr="00627A04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</w:t>
            </w:r>
            <w:proofErr w:type="gramEnd"/>
            <w:r w:rsidR="00627A04" w:rsidRPr="0062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A04" w:rsidRPr="0062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Федерации»  и законом Ивановской области от 11.04.2011 № 25-ОЗ «Об организации транспортного обслуживания населения на территории Ивановской области».</w:t>
            </w:r>
          </w:p>
        </w:tc>
      </w:tr>
      <w:tr w:rsidR="006F0EF7" w:rsidRPr="005A2E73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│3.2│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627A0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Негативные эффекты, возникающие в связи с наличием проблемы: </w:t>
            </w:r>
            <w:r w:rsidR="00627A04">
              <w:rPr>
                <w:rFonts w:ascii="Times New Roman" w:hAnsi="Times New Roman" w:cs="Times New Roman"/>
                <w:sz w:val="24"/>
                <w:szCs w:val="24"/>
              </w:rPr>
              <w:t>отсу</w:t>
            </w:r>
            <w:r w:rsidR="006117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27A04">
              <w:rPr>
                <w:rFonts w:ascii="Times New Roman" w:hAnsi="Times New Roman" w:cs="Times New Roman"/>
                <w:sz w:val="24"/>
                <w:szCs w:val="24"/>
              </w:rPr>
              <w:t>ствуют.</w:t>
            </w:r>
          </w:p>
        </w:tc>
      </w:tr>
      <w:tr w:rsidR="006F0EF7" w:rsidRPr="005A2E73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│3.3│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34344D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      </w:r>
            <w:r w:rsidR="0034344D" w:rsidRPr="005A2E73">
              <w:rPr>
                <w:rFonts w:ascii="Times New Roman" w:hAnsi="Times New Roman" w:cs="Times New Roman"/>
                <w:sz w:val="24"/>
                <w:szCs w:val="24"/>
              </w:rPr>
              <w:t>отсутс</w:t>
            </w:r>
            <w:r w:rsidR="00C132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4344D" w:rsidRPr="005A2E73">
              <w:rPr>
                <w:rFonts w:ascii="Times New Roman" w:hAnsi="Times New Roman" w:cs="Times New Roman"/>
                <w:sz w:val="24"/>
                <w:szCs w:val="24"/>
              </w:rPr>
              <w:t>вует.</w:t>
            </w:r>
          </w:p>
        </w:tc>
      </w:tr>
      <w:tr w:rsidR="006F0EF7" w:rsidRPr="005A2E73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│3.4│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условий, при которых проблема может быть решена в целом                            без вмешательства со стороны государства: решение проблемы без вмешательства                  со стороны государства не возможно.</w:t>
            </w:r>
          </w:p>
        </w:tc>
      </w:tr>
      <w:tr w:rsidR="006F0EF7" w:rsidRPr="005A2E73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│3.5│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627A0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Источники данных:</w:t>
            </w:r>
            <w:r w:rsidRPr="005A2E73">
              <w:rPr>
                <w:sz w:val="24"/>
                <w:szCs w:val="24"/>
              </w:rPr>
              <w:t xml:space="preserve"> </w:t>
            </w:r>
            <w:proofErr w:type="gramStart"/>
            <w:r w:rsidR="00627A04" w:rsidRPr="00627A04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627A04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="00627A04" w:rsidRPr="00627A04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62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A04" w:rsidRPr="00627A04">
              <w:rPr>
                <w:rFonts w:ascii="Times New Roman" w:hAnsi="Times New Roman" w:cs="Times New Roman"/>
                <w:sz w:val="24"/>
                <w:szCs w:val="24"/>
              </w:rPr>
              <w:t xml:space="preserve">от 29.12.2022 № 580-ФЗ </w:t>
            </w:r>
            <w:r w:rsidR="00627A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627A04" w:rsidRPr="00627A04">
              <w:rPr>
                <w:rFonts w:ascii="Times New Roman" w:hAnsi="Times New Roman" w:cs="Times New Roman"/>
                <w:sz w:val="24"/>
                <w:szCs w:val="24"/>
              </w:rPr>
              <w:t>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 и законом Ивановской области от 11.04.2011 № 25-ОЗ «Об организации транспортного обслуживания населения на территории Ивановской области».</w:t>
            </w:r>
            <w:proofErr w:type="gramEnd"/>
          </w:p>
        </w:tc>
      </w:tr>
      <w:tr w:rsidR="006F0EF7" w:rsidRPr="005A2E73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│3.6│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Иная информация о проблеме: нет.</w:t>
            </w:r>
          </w:p>
        </w:tc>
      </w:tr>
      <w:tr w:rsidR="006F0EF7" w:rsidRPr="005A2E73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4. Анализ опыта иных субъектов Российской Федерации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в соответствующих сферах деятельности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3"/>
        <w:gridCol w:w="8995"/>
      </w:tblGrid>
      <w:tr w:rsidR="006F0EF7" w:rsidRPr="005A2E73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│4.1│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E7674" w:rsidRDefault="006F0EF7" w:rsidP="000654C3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Опыт иных субъектов Российской Федерации в соответствующих сферах деятельности: </w:t>
            </w:r>
          </w:p>
          <w:p w:rsidR="006F0EF7" w:rsidRPr="005A2E73" w:rsidRDefault="003D2533" w:rsidP="003D2533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253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Брянской области от 14.09.2023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D2533">
              <w:rPr>
                <w:rFonts w:ascii="Times New Roman" w:hAnsi="Times New Roman" w:cs="Times New Roman"/>
                <w:sz w:val="24"/>
                <w:szCs w:val="24"/>
              </w:rPr>
              <w:t xml:space="preserve"> 443-п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7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2533">
              <w:rPr>
                <w:rFonts w:ascii="Times New Roman" w:hAnsi="Times New Roman" w:cs="Times New Roman"/>
                <w:sz w:val="24"/>
                <w:szCs w:val="24"/>
              </w:rPr>
              <w:t>О мерах по реализации Федерального закона от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3D2533">
              <w:rPr>
                <w:rFonts w:ascii="Times New Roman" w:hAnsi="Times New Roman" w:cs="Times New Roman"/>
                <w:sz w:val="24"/>
                <w:szCs w:val="24"/>
              </w:rPr>
              <w:t xml:space="preserve">2022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D2533">
              <w:rPr>
                <w:rFonts w:ascii="Times New Roman" w:hAnsi="Times New Roman" w:cs="Times New Roman"/>
                <w:sz w:val="24"/>
                <w:szCs w:val="24"/>
              </w:rPr>
              <w:t xml:space="preserve"> 580-ФЗ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2533">
              <w:rPr>
                <w:rFonts w:ascii="Times New Roman" w:hAnsi="Times New Roman" w:cs="Times New Roman"/>
                <w:sz w:val="24"/>
                <w:szCs w:val="24"/>
              </w:rPr>
              <w:t>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0654C3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│4.2│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Источники данных: информация, размещенная в справочно-правовой системе Консультант Плюс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5. Цели предлагаемого регулирования и их соответствие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принципам правового регулирования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1"/>
        <w:gridCol w:w="3244"/>
        <w:gridCol w:w="1261"/>
        <w:gridCol w:w="4472"/>
      </w:tblGrid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│5.1│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7D2B42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Цели предлагаемого регулирования: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│5.2│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7D2B42">
            <w:pPr>
              <w:autoSpaceDE w:val="0"/>
              <w:autoSpaceDN w:val="0"/>
              <w:adjustRightInd w:val="0"/>
              <w:spacing w:after="0" w:line="240" w:lineRule="auto"/>
              <w:ind w:left="0"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Установленные сроки достижения целей предлагаемого регулирования:</w:t>
            </w:r>
          </w:p>
        </w:tc>
      </w:tr>
      <w:tr w:rsidR="006F0EF7" w:rsidRPr="005A2E73" w:rsidTr="006F0EF7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65" w:rsidRPr="003110A2" w:rsidRDefault="006F0EF7" w:rsidP="00611765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Правительства Ивановской области </w:t>
            </w:r>
            <w:r w:rsidR="00611765" w:rsidRPr="005A2E73">
              <w:rPr>
                <w:rFonts w:ascii="Times New Roman" w:hAnsi="Times New Roman" w:cs="Times New Roman"/>
                <w:sz w:val="24"/>
                <w:szCs w:val="24"/>
              </w:rPr>
              <w:t>постановления Правительства Ивановской</w:t>
            </w:r>
            <w:proofErr w:type="gramEnd"/>
            <w:r w:rsidR="00611765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области                                «</w:t>
            </w:r>
            <w:r w:rsidR="00611765" w:rsidRPr="003110A2">
              <w:rPr>
                <w:rFonts w:ascii="Times New Roman" w:hAnsi="Times New Roman" w:cs="Times New Roman"/>
                <w:sz w:val="24"/>
                <w:szCs w:val="24"/>
              </w:rPr>
              <w:t>Об  утверждении Порядка предоставления разрешения</w:t>
            </w:r>
          </w:p>
          <w:p w:rsidR="00611765" w:rsidRPr="005A2E73" w:rsidRDefault="00611765" w:rsidP="00611765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2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 и Порядка  приостановления, аннулирования и возобновления действия </w:t>
            </w:r>
            <w:r w:rsidRPr="00311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разрешения 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момента вступления в законную силу нормативного правового акта</w:t>
            </w:r>
          </w:p>
        </w:tc>
      </w:tr>
      <w:tr w:rsidR="006F0EF7" w:rsidRPr="005A2E73" w:rsidTr="006F0EF7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EA52B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(Цель </w:t>
            </w:r>
            <w:r w:rsidR="00EA52BE" w:rsidRPr="005A2E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___)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│5.3│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611765">
            <w:pPr>
              <w:autoSpaceDE w:val="0"/>
              <w:autoSpaceDN w:val="0"/>
              <w:adjustRightInd w:val="0"/>
              <w:spacing w:after="0" w:line="240" w:lineRule="auto"/>
              <w:ind w:left="0"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соответствия целей предлагаемого регулирования принципам правового регулирования: </w:t>
            </w:r>
            <w:proofErr w:type="gramStart"/>
            <w:r w:rsidR="00611765" w:rsidRPr="00627A04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6117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611765" w:rsidRPr="00627A04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61176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611765" w:rsidRPr="00627A04">
              <w:rPr>
                <w:rFonts w:ascii="Times New Roman" w:hAnsi="Times New Roman" w:cs="Times New Roman"/>
                <w:sz w:val="24"/>
                <w:szCs w:val="24"/>
              </w:rPr>
              <w:t xml:space="preserve">от 29.12.2022 № 580-ФЗ </w:t>
            </w:r>
            <w:r w:rsidR="006117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611765" w:rsidRPr="00627A04">
              <w:rPr>
                <w:rFonts w:ascii="Times New Roman" w:hAnsi="Times New Roman" w:cs="Times New Roman"/>
                <w:sz w:val="24"/>
                <w:szCs w:val="24"/>
              </w:rPr>
              <w:t>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 и закон</w:t>
            </w:r>
            <w:r w:rsidR="006117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1765" w:rsidRPr="00627A04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от 11.04.2011 № 25-ОЗ «Об организации транспортного обслуживания населения на территории Ивановской области».</w:t>
            </w:r>
            <w:proofErr w:type="gramEnd"/>
          </w:p>
        </w:tc>
      </w:tr>
      <w:tr w:rsidR="006F0EF7" w:rsidRPr="005A2E73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│5.4│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7D2B42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Иная информация о целях предлагаемого регулирования: </w:t>
            </w:r>
            <w:r w:rsidR="007D2B42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отсутствует. </w:t>
            </w:r>
          </w:p>
        </w:tc>
      </w:tr>
      <w:tr w:rsidR="006F0EF7" w:rsidRPr="005A2E73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6. Описание предлагаемого регулирования и иных возможных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способов решения проблемы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1"/>
        <w:gridCol w:w="8977"/>
      </w:tblGrid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│6.1│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E7674" w:rsidRDefault="006F0EF7" w:rsidP="00F61AA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предлагаемого способа решения проблемы и </w:t>
            </w: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преодоления</w:t>
            </w:r>
            <w:proofErr w:type="gramEnd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ней негативных эффектов:</w:t>
            </w:r>
          </w:p>
          <w:p w:rsidR="006F0EF7" w:rsidRPr="005A2E73" w:rsidRDefault="006F0EF7" w:rsidP="00F61AA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принятие в установленном порядке нормативного правового акта Правительства Ивановской области</w:t>
            </w:r>
            <w:r w:rsidR="00F61AAE" w:rsidRPr="005A2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│6.2│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проблема): иные способы отсутствуют</w:t>
            </w:r>
            <w:r w:rsidR="00F61AAE" w:rsidRPr="005A2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│6.3│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2F2080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выбора предлагаемого способа решения проблемы: </w:t>
            </w:r>
            <w:proofErr w:type="gramStart"/>
            <w:r w:rsidR="002F2080" w:rsidRPr="00627A04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2F2080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2F2080" w:rsidRPr="00627A04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2F208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2F2080" w:rsidRPr="00627A04">
              <w:rPr>
                <w:rFonts w:ascii="Times New Roman" w:hAnsi="Times New Roman" w:cs="Times New Roman"/>
                <w:sz w:val="24"/>
                <w:szCs w:val="24"/>
              </w:rPr>
              <w:t>от 29.12.2022 № 580-ФЗ</w:t>
            </w:r>
            <w:r w:rsidR="002F2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080" w:rsidRPr="00627A04">
              <w:rPr>
                <w:rFonts w:ascii="Times New Roman" w:hAnsi="Times New Roman" w:cs="Times New Roman"/>
                <w:sz w:val="24"/>
                <w:szCs w:val="24"/>
              </w:rPr>
              <w:t>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 и закон</w:t>
            </w:r>
            <w:r w:rsidR="002F20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F2080" w:rsidRPr="00627A04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от 11.04.2011 № 25-ОЗ «Об организации транспортного обслуживания населения на территории Ивановской области».</w:t>
            </w:r>
            <w:proofErr w:type="gramEnd"/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│6.4│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Иная информация о предлагаемом способе решения проблемы: нет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7. Финансовая оценка предлагаемого правового регулирования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133"/>
        <w:gridCol w:w="1984"/>
        <w:gridCol w:w="1417"/>
        <w:gridCol w:w="1133"/>
        <w:gridCol w:w="3184"/>
      </w:tblGrid>
      <w:tr w:rsidR="006F0EF7" w:rsidRPr="005A2E73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│7.1│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│7.2│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Предполагаемые доходы субъектов предпринимательской и иной экономической деятельности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Предполагаемые расходы субъектов предпринимательской и иной экономической деятельности</w:t>
            </w:r>
          </w:p>
        </w:tc>
      </w:tr>
      <w:tr w:rsidR="006F0EF7" w:rsidRPr="005A2E73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432DE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432DE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│7.3│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│7.4│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Предполагаемые доходы бюджета Ивановской области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Предполагаемые расходы бюджета Ивановской области</w:t>
            </w:r>
          </w:p>
        </w:tc>
      </w:tr>
      <w:tr w:rsidR="006F0EF7" w:rsidRPr="005A2E73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432DE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432DE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│7.5│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432DE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данных: </w:t>
            </w:r>
            <w:r w:rsidR="00432DE4"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8. Основные группы субъектов предпринимательской и иной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экономической деятельности, иные заинтересованные лица,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включая органы государственной власти, интересы которых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будут затронуты предлагаемым правовым регулированием,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оценка количества таких субъектов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1"/>
        <w:gridCol w:w="3244"/>
        <w:gridCol w:w="1261"/>
        <w:gridCol w:w="4472"/>
      </w:tblGrid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│8.1│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│8.2│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</w:tr>
      <w:tr w:rsidR="006F0EF7" w:rsidRPr="005A2E73" w:rsidTr="006F0EF7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87093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</w:t>
            </w:r>
            <w:r w:rsidR="0087093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осуществляющие  деятельность по перевозке пассажиров и багажа легковым  такси на территории Ивановской области    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79" w:rsidRDefault="00CE5679" w:rsidP="00CE5679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EF7" w:rsidRPr="005A2E73" w:rsidRDefault="00CE5679" w:rsidP="00CE5679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2-х</w:t>
            </w:r>
          </w:p>
        </w:tc>
      </w:tr>
      <w:tr w:rsidR="006F0EF7" w:rsidRPr="005A2E73" w:rsidTr="006F0EF7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432DE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(Описание иной группы участников отношений </w:t>
            </w:r>
            <w:r w:rsidR="009320DB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___)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│8.3│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A35B73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данных: </w:t>
            </w:r>
            <w:r w:rsidR="00744055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общедоступные </w:t>
            </w:r>
            <w:r w:rsidR="00432DE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 о юридических лицах, индивидуальных предпринимателях, </w:t>
            </w:r>
            <w:r w:rsidR="00A35B73">
              <w:rPr>
                <w:rFonts w:ascii="Times New Roman" w:hAnsi="Times New Roman" w:cs="Times New Roman"/>
                <w:sz w:val="24"/>
                <w:szCs w:val="24"/>
              </w:rPr>
              <w:t>физических лицах, осуществляющих  деятельность по перевозке пассажиров и багажа легковым  такси на территории Ивановской области</w:t>
            </w:r>
            <w:r w:rsidR="00432DE4" w:rsidRPr="005A2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EF7" w:rsidRPr="005A2E73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9. Новые функции, полномочия, обязанности и права органов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органов местного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самоуправления Ивановской области или сведения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об их изменении, а также порядок их реализации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303"/>
        <w:gridCol w:w="850"/>
        <w:gridCol w:w="850"/>
        <w:gridCol w:w="1303"/>
        <w:gridCol w:w="850"/>
        <w:gridCol w:w="850"/>
        <w:gridCol w:w="1303"/>
        <w:gridCol w:w="2052"/>
      </w:tblGrid>
      <w:tr w:rsidR="006F0EF7" w:rsidRPr="005A2E73" w:rsidTr="006F0EF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│9.1│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│9.2│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│9.3│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57B0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новых или изменения существующих функций, полномочий, обязанностей</w:t>
            </w:r>
          </w:p>
        </w:tc>
        <w:tc>
          <w:tcPr>
            <w:tcW w:w="3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57B0A">
            <w:pPr>
              <w:autoSpaceDE w:val="0"/>
              <w:autoSpaceDN w:val="0"/>
              <w:adjustRightInd w:val="0"/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Порядок реализации</w:t>
            </w:r>
          </w:p>
        </w:tc>
        <w:tc>
          <w:tcPr>
            <w:tcW w:w="4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B5015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Оценка изменения трудозатрат и (или) потребностей в иных ресурсах</w:t>
            </w:r>
          </w:p>
        </w:tc>
      </w:tr>
      <w:tr w:rsidR="006F0EF7" w:rsidRPr="005A2E73" w:rsidTr="006F0EF7">
        <w:tc>
          <w:tcPr>
            <w:tcW w:w="10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Ивановской области</w:t>
            </w:r>
          </w:p>
        </w:tc>
      </w:tr>
      <w:tr w:rsidR="006F0EF7" w:rsidRPr="005A2E73" w:rsidTr="006F0EF7"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73" w:rsidRPr="003110A2" w:rsidRDefault="00A35B73" w:rsidP="00A35B7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 о </w:t>
            </w:r>
            <w:r w:rsidRPr="003110A2">
              <w:rPr>
                <w:rFonts w:ascii="Times New Roman" w:hAnsi="Times New Roman" w:cs="Times New Roman"/>
                <w:sz w:val="24"/>
                <w:szCs w:val="24"/>
              </w:rPr>
              <w:t>предоставления разрешения</w:t>
            </w:r>
          </w:p>
          <w:p w:rsidR="006F0EF7" w:rsidRPr="005A2E73" w:rsidRDefault="00A35B73" w:rsidP="00A35B7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2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о  </w:t>
            </w:r>
            <w:r w:rsidRPr="003110A2">
              <w:rPr>
                <w:rFonts w:ascii="Times New Roman" w:hAnsi="Times New Roman" w:cs="Times New Roman"/>
                <w:sz w:val="24"/>
                <w:szCs w:val="24"/>
              </w:rPr>
              <w:t xml:space="preserve">  приостановления, аннулирования и возобновления действия разрешения 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D2110D" w:rsidP="00744055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</w:t>
            </w:r>
            <w:r w:rsidR="002F3E21" w:rsidRPr="005A2E73">
              <w:rPr>
                <w:rFonts w:ascii="Times New Roman" w:hAnsi="Times New Roman" w:cs="Times New Roman"/>
                <w:sz w:val="24"/>
                <w:szCs w:val="24"/>
              </w:rPr>
              <w:t>или отказ в согласовании заявления</w:t>
            </w: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D2110D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B50153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50153" w:rsidRPr="005A2E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К)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10. Оценка соответствующих расходов (возможных поступлений)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бюджета Ивановской области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66"/>
        <w:gridCol w:w="737"/>
        <w:gridCol w:w="737"/>
        <w:gridCol w:w="1303"/>
        <w:gridCol w:w="340"/>
        <w:gridCol w:w="963"/>
        <w:gridCol w:w="1303"/>
        <w:gridCol w:w="566"/>
        <w:gridCol w:w="1303"/>
        <w:gridCol w:w="1770"/>
      </w:tblGrid>
      <w:tr w:rsidR="006F0EF7" w:rsidRPr="005A2E73" w:rsidTr="006F0EF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2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BA67D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новой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изменяемой функции, полномочия, обязанности</w:t>
            </w:r>
          </w:p>
        </w:tc>
        <w:tc>
          <w:tcPr>
            <w:tcW w:w="39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BA67D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 видов расходов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(возможных поступлений) бюджета Ивановской области</w:t>
            </w:r>
          </w:p>
        </w:tc>
        <w:tc>
          <w:tcPr>
            <w:tcW w:w="3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BA67D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Количественная оценка расходов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(возможных поступлений)</w:t>
            </w:r>
          </w:p>
        </w:tc>
      </w:tr>
      <w:tr w:rsidR="006F0EF7" w:rsidRPr="005A2E73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Ивановской области</w:t>
            </w:r>
          </w:p>
        </w:tc>
      </w:tr>
      <w:tr w:rsidR="006F0EF7" w:rsidRPr="005A2E73" w:rsidTr="006F0EF7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│10.4.1│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└──────┘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│10.4.2│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└──────┘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C24FA">
            <w:pPr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в 2023</w:t>
            </w:r>
          </w:p>
          <w:p w:rsidR="006F0EF7" w:rsidRPr="005A2E73" w:rsidRDefault="006F0EF7" w:rsidP="00CC24FA">
            <w:pPr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(год возникновения)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A83AA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27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│10.4.3│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└──────┘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C24FA">
            <w:pPr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_________________: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A83AA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Pr="005A2E73" w:rsidRDefault="006F0EF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│10.4.4│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└──────┘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C24FA">
            <w:pPr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Возможные поступления за период __________: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A83AA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A83AA4">
        <w:trPr>
          <w:trHeight w:val="2405"/>
        </w:trPr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33064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A83AA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│10.6│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└────┘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330641">
            <w:pPr>
              <w:autoSpaceDE w:val="0"/>
              <w:autoSpaceDN w:val="0"/>
              <w:adjustRightInd w:val="0"/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периодические расходы за год: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A83AA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│10.7│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330641">
            <w:pPr>
              <w:autoSpaceDE w:val="0"/>
              <w:autoSpaceDN w:val="0"/>
              <w:adjustRightInd w:val="0"/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Итого возможные поступления за год: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A83AA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│10.8│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CF34D1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Иные сведения о расходах (возможных поступлениях) бюджета Ивановской области: </w:t>
            </w:r>
            <w:r w:rsidR="00CF34D1"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0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│10.9│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CF34D1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данных: </w:t>
            </w:r>
            <w:r w:rsidR="00CF34D1"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0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11. Новые или изменяющие ранее предусмотренные нормативными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правовыми актами Ивановской области обязанности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 xml:space="preserve">для субъектов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  <w:r w:rsidRPr="005A2E73">
        <w:rPr>
          <w:rFonts w:ascii="Times New Roman" w:hAnsi="Times New Roman" w:cs="Times New Roman"/>
          <w:sz w:val="24"/>
          <w:szCs w:val="24"/>
        </w:rPr>
        <w:t xml:space="preserve"> и инвестиционной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деятельности, а также устанавливающие или изменяющие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 xml:space="preserve">ранее установленную ответственность за нарушение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правовых актов Ивановской области, а также порядок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организации их исполнения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40"/>
        <w:gridCol w:w="963"/>
        <w:gridCol w:w="850"/>
        <w:gridCol w:w="850"/>
        <w:gridCol w:w="1303"/>
        <w:gridCol w:w="850"/>
        <w:gridCol w:w="850"/>
        <w:gridCol w:w="1303"/>
        <w:gridCol w:w="2052"/>
      </w:tblGrid>
      <w:tr w:rsidR="006F0EF7" w:rsidRPr="005A2E73" w:rsidTr="006F0EF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│11.1│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│11.2│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│11.3│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3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F34D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  <w:r w:rsidR="00CF34D1" w:rsidRPr="005A2E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0EF7" w:rsidRPr="005A2E73" w:rsidRDefault="00A35B73" w:rsidP="00A35B7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</w:t>
            </w:r>
            <w:r w:rsidRPr="00A35B73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ридические лица, индивидуальные предприниматели, физические лица, осуществляющие  деятельность по перевозке пассажиров и багажа легковым  такси на территории Ивановской области    </w:t>
            </w:r>
          </w:p>
        </w:tc>
        <w:tc>
          <w:tcPr>
            <w:tcW w:w="3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A35B73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 новых или изменения ранее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 существующих обязанностей, ответственности</w:t>
            </w:r>
            <w:r w:rsidR="00CF34D1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35B73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заявления  о </w:t>
            </w:r>
            <w:r w:rsidR="00A35B73" w:rsidRPr="003110A2">
              <w:rPr>
                <w:rFonts w:ascii="Times New Roman" w:hAnsi="Times New Roman" w:cs="Times New Roman"/>
                <w:sz w:val="24"/>
                <w:szCs w:val="24"/>
              </w:rPr>
              <w:t>предоставления разрешения</w:t>
            </w:r>
            <w:r w:rsidR="00A35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B73" w:rsidRPr="003110A2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</w:t>
            </w:r>
            <w:r w:rsidR="00A35B7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A35B73" w:rsidRPr="003110A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35B73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A35B73" w:rsidRPr="00311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B73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о  </w:t>
            </w:r>
            <w:r w:rsidR="00A35B73" w:rsidRPr="003110A2">
              <w:rPr>
                <w:rFonts w:ascii="Times New Roman" w:hAnsi="Times New Roman" w:cs="Times New Roman"/>
                <w:sz w:val="24"/>
                <w:szCs w:val="24"/>
              </w:rPr>
              <w:t xml:space="preserve">  приостановления, аннулирования и возобновления действия разрешения 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</w:t>
            </w:r>
            <w:r w:rsidR="00A35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4E" w:rsidRPr="003110A2" w:rsidRDefault="006F0EF7" w:rsidP="00B04E4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организации исполнения обязанностей и ответственности</w:t>
            </w:r>
            <w:r w:rsidR="00CF34D1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0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Рассмотрение заявления  о </w:t>
            </w:r>
            <w:r w:rsidR="00B04E4E" w:rsidRPr="003110A2">
              <w:rPr>
                <w:rFonts w:ascii="Times New Roman" w:hAnsi="Times New Roman" w:cs="Times New Roman"/>
                <w:sz w:val="24"/>
                <w:szCs w:val="24"/>
              </w:rPr>
              <w:t>предоставления разрешения</w:t>
            </w:r>
          </w:p>
          <w:p w:rsidR="006F0EF7" w:rsidRPr="005A2E73" w:rsidRDefault="00B04E4E" w:rsidP="00B04E4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2">
              <w:rPr>
                <w:rFonts w:ascii="Times New Roman" w:hAnsi="Times New Roman" w:cs="Times New Roman"/>
                <w:sz w:val="24"/>
                <w:szCs w:val="24"/>
              </w:rPr>
              <w:t xml:space="preserve">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о  </w:t>
            </w:r>
            <w:r w:rsidRPr="003110A2">
              <w:rPr>
                <w:rFonts w:ascii="Times New Roman" w:hAnsi="Times New Roman" w:cs="Times New Roman"/>
                <w:sz w:val="24"/>
                <w:szCs w:val="24"/>
              </w:rPr>
              <w:t xml:space="preserve">  приостановления, аннулирования и возобновления действия разрешения 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</w:t>
            </w:r>
          </w:p>
        </w:tc>
      </w:tr>
      <w:tr w:rsidR="006F0EF7" w:rsidRPr="005A2E73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│11.4│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A9230D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Источники данных: законодательств</w:t>
            </w:r>
            <w:r w:rsidR="00A9230D">
              <w:rPr>
                <w:rFonts w:ascii="Times New Roman" w:hAnsi="Times New Roman" w:cs="Times New Roman"/>
                <w:sz w:val="24"/>
                <w:szCs w:val="24"/>
              </w:rPr>
              <w:t xml:space="preserve">о Российской Федерации и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</w:t>
            </w:r>
          </w:p>
        </w:tc>
      </w:tr>
      <w:tr w:rsidR="006F0EF7" w:rsidRPr="005A2E73" w:rsidTr="006F0EF7">
        <w:tc>
          <w:tcPr>
            <w:tcW w:w="10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 xml:space="preserve">12. Оценка расходов и доходов субъектов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 xml:space="preserve">и инвестиционной деятельности,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5A2E73">
        <w:rPr>
          <w:rFonts w:ascii="Times New Roman" w:hAnsi="Times New Roman" w:cs="Times New Roman"/>
          <w:sz w:val="24"/>
          <w:szCs w:val="24"/>
        </w:rPr>
        <w:t xml:space="preserve"> с необходимостью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соблюдения установленных обязанностей либо изменением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содержания таких обязанностей, а также связанных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с введением или изменением ответственности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40"/>
        <w:gridCol w:w="963"/>
        <w:gridCol w:w="850"/>
        <w:gridCol w:w="850"/>
        <w:gridCol w:w="623"/>
        <w:gridCol w:w="680"/>
        <w:gridCol w:w="566"/>
        <w:gridCol w:w="283"/>
        <w:gridCol w:w="850"/>
        <w:gridCol w:w="1303"/>
        <w:gridCol w:w="2053"/>
      </w:tblGrid>
      <w:tr w:rsidR="006F0EF7" w:rsidRPr="005A2E73" w:rsidTr="006F0EF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│12.1│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│12.2│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└────┘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│12.3│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└────┘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3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661C5D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участников отношений</w:t>
            </w:r>
          </w:p>
        </w:tc>
        <w:tc>
          <w:tcPr>
            <w:tcW w:w="3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661C5D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изменения ранее предусмотренных существующих обязанностей, ответственности</w:t>
            </w:r>
          </w:p>
        </w:tc>
        <w:tc>
          <w:tcPr>
            <w:tcW w:w="4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и оценка видов расходов (доходов)</w:t>
            </w:r>
          </w:p>
        </w:tc>
      </w:tr>
      <w:tr w:rsidR="006F0EF7" w:rsidRPr="005A2E73" w:rsidTr="006F0EF7">
        <w:tc>
          <w:tcPr>
            <w:tcW w:w="3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A9230D" w:rsidP="00C3041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35B73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ридические лица, индивидуальные предприниматели, физические лица, осуществляющие  деятельность по перевозке пассажиров и багажа легковым  такси на территории Ивановской области    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Pr="005A2E73" w:rsidRDefault="00A9230D" w:rsidP="00C3041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заявления  о </w:t>
            </w:r>
            <w:r w:rsidRPr="003110A2">
              <w:rPr>
                <w:rFonts w:ascii="Times New Roman" w:hAnsi="Times New Roman" w:cs="Times New Roman"/>
                <w:sz w:val="24"/>
                <w:szCs w:val="24"/>
              </w:rPr>
              <w:t>предоставления разрешения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0A2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3110A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311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о  </w:t>
            </w:r>
            <w:r w:rsidRPr="003110A2">
              <w:rPr>
                <w:rFonts w:ascii="Times New Roman" w:hAnsi="Times New Roman" w:cs="Times New Roman"/>
                <w:sz w:val="24"/>
                <w:szCs w:val="24"/>
              </w:rPr>
              <w:t xml:space="preserve">  приостановления, аннулирования и возобновления действия разрешения 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61C5D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Pr="005A2E73" w:rsidRDefault="006F0EF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│12.4│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Источники данных: законодательства Ивановской области</w:t>
            </w:r>
          </w:p>
        </w:tc>
      </w:tr>
      <w:tr w:rsidR="006F0EF7" w:rsidRPr="005A2E73" w:rsidTr="006F0EF7">
        <w:tc>
          <w:tcPr>
            <w:tcW w:w="1026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│12.5│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└────┘</w:t>
            </w:r>
          </w:p>
        </w:tc>
        <w:tc>
          <w:tcPr>
            <w:tcW w:w="3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9120D5">
            <w:pPr>
              <w:autoSpaceDE w:val="0"/>
              <w:autoSpaceDN w:val="0"/>
              <w:adjustRightInd w:val="0"/>
              <w:spacing w:after="0" w:line="240" w:lineRule="auto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отменяемых обязанностей или ответственности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│12.6│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└────┘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9120D5">
            <w:pPr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и оценка затрат на выполнение отменяемых обязанностей                              или ответственности</w:t>
            </w:r>
          </w:p>
        </w:tc>
      </w:tr>
      <w:tr w:rsidR="006F0EF7" w:rsidRPr="005A2E73" w:rsidTr="006F0EF7">
        <w:tc>
          <w:tcPr>
            <w:tcW w:w="4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C3041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C3041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4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C3041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C3041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│12.7│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040D9" w:rsidRDefault="006F0EF7" w:rsidP="00492DE4">
            <w:pPr>
              <w:autoSpaceDE w:val="0"/>
              <w:autoSpaceDN w:val="0"/>
              <w:adjustRightInd w:val="0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акт, в котором содержатся отменяемые обязанности                      или ответственность: </w:t>
            </w:r>
          </w:p>
          <w:p w:rsidR="00A80D5F" w:rsidRPr="00A80D5F" w:rsidRDefault="00A80D5F" w:rsidP="00492DE4">
            <w:pPr>
              <w:autoSpaceDE w:val="0"/>
              <w:autoSpaceDN w:val="0"/>
              <w:adjustRightInd w:val="0"/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Правительства Ивановской области от 09.09.2011   № 309-п «О некоторых вопросах организации деятельности по перевозке пассажиров и багажа легковым такси на территории Ивановской области»; </w:t>
            </w:r>
          </w:p>
          <w:p w:rsidR="00A80D5F" w:rsidRPr="00A80D5F" w:rsidRDefault="00A80D5F" w:rsidP="009040D9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 Правительства Ивановской области от 02.11.2011 </w:t>
            </w:r>
            <w:r w:rsidR="00F5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388-п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8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 внесении изменения в постановление Правительства Ивановской области от 09.09.2011 № 309-п «О некоторых вопросах организации деятельности по перевозке пассажиров и багажа легковым такси на территории Ивановской области»; </w:t>
            </w:r>
          </w:p>
          <w:p w:rsidR="00A80D5F" w:rsidRPr="00A80D5F" w:rsidRDefault="00A80D5F" w:rsidP="009040D9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Правительства Ивановской области от 22.11.2012   № 483-п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A8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 внесении изменений в постановление Правительства Ивановской области» от 09.09.2011 № 309-п «О некоторых вопросах организации деятельности по перевозке пассажиров и багажа легковым такси на территории Ивановской области» (вместе с «Порядком подачи заявления, выдачи и переоформления разрешения на осуществление деятельности по перевозке пассажиров и багажа легковым такси на территории Ивановской области»); </w:t>
            </w:r>
            <w:proofErr w:type="gramEnd"/>
          </w:p>
          <w:p w:rsidR="00A80D5F" w:rsidRPr="00A80D5F" w:rsidRDefault="00A80D5F" w:rsidP="009040D9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 3 постановления Правительства Ивановской области от 01.04.2015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A8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96-п «О внесении изменений в некоторые постановления Правительства Ивановской области»; </w:t>
            </w:r>
          </w:p>
          <w:p w:rsidR="00A80D5F" w:rsidRPr="00A80D5F" w:rsidRDefault="00A80D5F" w:rsidP="009040D9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 Правительства Ивановской области от 07.10.2015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A8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№ 460-п «О внесении изменений в постановление Правительства Ивановской области» от 09.09.2011 № 309-п «О некоторых вопросах организации деятельности по перевозке пассажиров и багажа легковым такси на территории Ивановской области»;</w:t>
            </w:r>
          </w:p>
          <w:p w:rsidR="00A80D5F" w:rsidRPr="00A80D5F" w:rsidRDefault="00A80D5F" w:rsidP="00A80D5F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 Правительства Ивановской области от 14.10.2019  № 399-п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A8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внесении изменений в постановление Правительства Ивановской области»</w:t>
            </w:r>
            <w:r w:rsidR="00BD3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A8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09.09.2011 № 309-п «О некоторых вопросах организации деятельности </w:t>
            </w:r>
            <w:r w:rsidR="00BD3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 w:rsidRPr="00A8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перевозке пассажиров и багажа легковым такси на территории Ивановской области»;</w:t>
            </w:r>
          </w:p>
          <w:p w:rsidR="006F0EF7" w:rsidRPr="005A2E73" w:rsidRDefault="00A80D5F" w:rsidP="00A80D5F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 2 постановления Правительства Ивановской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13.12.2021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A8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606-п «О региональном государственном контроле (надзоре) в сфере перевозок пассажиров и багажа легковым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такси».</w:t>
            </w:r>
          </w:p>
        </w:tc>
      </w:tr>
      <w:tr w:rsidR="006F0EF7" w:rsidRPr="005A2E73" w:rsidTr="007C285D">
        <w:trPr>
          <w:trHeight w:val="22"/>
        </w:trPr>
        <w:tc>
          <w:tcPr>
            <w:tcW w:w="1026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13. Риски решения проблемы предложенным способом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регулирования и риски негативных последствий, а также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описание методов контроля эффективности избранного способа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достижения целей регулирования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247"/>
        <w:gridCol w:w="1870"/>
        <w:gridCol w:w="1417"/>
        <w:gridCol w:w="1247"/>
        <w:gridCol w:w="3070"/>
      </w:tblGrid>
      <w:tr w:rsidR="006F0EF7" w:rsidRPr="005A2E73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│13.1│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└────┘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│13.2│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└────┘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3041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3041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Оценки вероятности наступления рисков</w:t>
            </w:r>
          </w:p>
        </w:tc>
      </w:tr>
      <w:tr w:rsidR="006F0EF7" w:rsidRPr="005A2E73" w:rsidTr="006F0EF7">
        <w:trPr>
          <w:trHeight w:val="591"/>
        </w:trPr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5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6F0EF7" w:rsidRPr="005A2E73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Pr="005A2E73" w:rsidRDefault="006F0EF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│13.3│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Источники данных: нет</w:t>
            </w:r>
          </w:p>
        </w:tc>
      </w:tr>
      <w:tr w:rsidR="006F0EF7" w:rsidRPr="005A2E73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14. Описание метода контроля эффективности избранного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способа достижения целей регулирования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23"/>
        <w:gridCol w:w="850"/>
        <w:gridCol w:w="850"/>
        <w:gridCol w:w="850"/>
        <w:gridCol w:w="1247"/>
        <w:gridCol w:w="850"/>
        <w:gridCol w:w="850"/>
        <w:gridCol w:w="1247"/>
        <w:gridCol w:w="2051"/>
      </w:tblGrid>
      <w:tr w:rsidR="006F0EF7" w:rsidRPr="005A2E73" w:rsidTr="006F0E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│14.1│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│14.2│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│14.3│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3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3041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2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3041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контроля эффективности избранного способа достижения целей регулирования</w:t>
            </w:r>
            <w:proofErr w:type="gramEnd"/>
          </w:p>
        </w:tc>
        <w:tc>
          <w:tcPr>
            <w:tcW w:w="4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Степень контроля рисков</w:t>
            </w:r>
          </w:p>
        </w:tc>
      </w:tr>
      <w:tr w:rsidR="006F0EF7" w:rsidRPr="005A2E73" w:rsidTr="006F0EF7"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C3041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4107F7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эффективности данного нормативного правового акта путем подсчета обращений и жалоб</w:t>
            </w:r>
            <w:r w:rsidR="004107F7">
              <w:rPr>
                <w:rFonts w:ascii="Times New Roman" w:hAnsi="Times New Roman" w:cs="Times New Roman"/>
                <w:sz w:val="24"/>
                <w:szCs w:val="24"/>
              </w:rPr>
              <w:t>,  количества  рассмотренных заявлений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6F0EF7" w:rsidRPr="005A2E73" w:rsidTr="006F0EF7">
        <w:tc>
          <w:tcPr>
            <w:tcW w:w="3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│14.4│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данных: Департамент дорожного хозяйства и транспорта Ивановской области</w:t>
            </w:r>
          </w:p>
        </w:tc>
      </w:tr>
      <w:tr w:rsidR="006F0EF7" w:rsidRPr="005A2E73" w:rsidTr="006F0EF7">
        <w:tc>
          <w:tcPr>
            <w:tcW w:w="102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5A4" w:rsidRPr="005A2E73" w:rsidRDefault="002F35A4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F35A4" w:rsidRPr="005A2E73" w:rsidRDefault="002F35A4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Необходимые для достижения заявленных целей</w:t>
      </w:r>
      <w:proofErr w:type="gramEnd"/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регулирования организационно-технические, методологические,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информационные и иные мероприятия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9"/>
        <w:gridCol w:w="1246"/>
        <w:gridCol w:w="885"/>
        <w:gridCol w:w="144"/>
        <w:gridCol w:w="1417"/>
        <w:gridCol w:w="340"/>
        <w:gridCol w:w="1928"/>
        <w:gridCol w:w="144"/>
        <w:gridCol w:w="1841"/>
        <w:gridCol w:w="144"/>
        <w:gridCol w:w="1840"/>
        <w:gridCol w:w="114"/>
      </w:tblGrid>
      <w:tr w:rsidR="006F0EF7" w:rsidRPr="005A2E73" w:rsidTr="00CC3D92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│15.1│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│15.2│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│15.3│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99441D">
            <w:pPr>
              <w:autoSpaceDE w:val="0"/>
              <w:autoSpaceDN w:val="0"/>
              <w:adjustRightInd w:val="0"/>
              <w:spacing w:line="240" w:lineRule="auto"/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99441D" w:rsidP="0099441D">
            <w:pPr>
              <w:autoSpaceDE w:val="0"/>
              <w:autoSpaceDN w:val="0"/>
              <w:adjustRightInd w:val="0"/>
              <w:spacing w:line="240" w:lineRule="auto"/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F0EF7" w:rsidRPr="005A2E73">
              <w:rPr>
                <w:rFonts w:ascii="Times New Roman" w:hAnsi="Times New Roman" w:cs="Times New Roman"/>
                <w:sz w:val="24"/>
                <w:szCs w:val="24"/>
              </w:rPr>
              <w:t>│15.4│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CC3D92">
            <w:pPr>
              <w:autoSpaceDE w:val="0"/>
              <w:autoSpaceDN w:val="0"/>
              <w:adjustRightInd w:val="0"/>
              <w:spacing w:line="240" w:lineRule="auto"/>
              <w:ind w:left="0"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 w:rsidP="00CC3D92">
            <w:pPr>
              <w:autoSpaceDE w:val="0"/>
              <w:autoSpaceDN w:val="0"/>
              <w:adjustRightInd w:val="0"/>
              <w:spacing w:line="240" w:lineRule="auto"/>
              <w:ind w:left="0"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│15.5│</w:t>
            </w:r>
          </w:p>
          <w:p w:rsidR="006F0EF7" w:rsidRPr="005A2E73" w:rsidRDefault="006F0EF7" w:rsidP="00CC3D92">
            <w:pPr>
              <w:autoSpaceDE w:val="0"/>
              <w:autoSpaceDN w:val="0"/>
              <w:adjustRightInd w:val="0"/>
              <w:spacing w:line="240" w:lineRule="auto"/>
              <w:ind w:left="0"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</w:tr>
      <w:tr w:rsidR="006F0EF7" w:rsidRPr="005A2E73" w:rsidTr="00CC3D92">
        <w:trPr>
          <w:gridAfter w:val="1"/>
          <w:wAfter w:w="114" w:type="dxa"/>
        </w:trPr>
        <w:tc>
          <w:tcPr>
            <w:tcW w:w="24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F93DDA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C3D92">
            <w:pPr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Сроки мероприятий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C3D92">
            <w:pPr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C3D92">
            <w:pPr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0E01C0">
            <w:pPr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6F0EF7" w:rsidRPr="005A2E73" w:rsidTr="00CC3D92">
        <w:trPr>
          <w:gridAfter w:val="1"/>
          <w:wAfter w:w="114" w:type="dxa"/>
        </w:trPr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492DE4" w:rsidP="00B42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 о </w:t>
            </w:r>
            <w:r w:rsidRPr="003110A2">
              <w:rPr>
                <w:rFonts w:ascii="Times New Roman" w:hAnsi="Times New Roman" w:cs="Times New Roman"/>
                <w:sz w:val="24"/>
                <w:szCs w:val="24"/>
              </w:rPr>
              <w:t>предоставления разрешения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0A2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3110A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311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о  </w:t>
            </w:r>
            <w:r w:rsidRPr="003110A2">
              <w:rPr>
                <w:rFonts w:ascii="Times New Roman" w:hAnsi="Times New Roman" w:cs="Times New Roman"/>
                <w:sz w:val="24"/>
                <w:szCs w:val="24"/>
              </w:rPr>
              <w:t xml:space="preserve">  приостановления, аннулирования и возобновления действия разрешения на осуществление юридическим лицом, индивидуальным предпринимателем или физическим лицом деятельности по перевозке </w:t>
            </w:r>
            <w:r w:rsidRPr="00311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пассажиров и багажа легковым такси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92" w:rsidRDefault="00CC3D92" w:rsidP="002F35A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D92" w:rsidRDefault="00CC3D92" w:rsidP="002F35A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D92" w:rsidRDefault="00CC3D92" w:rsidP="002F35A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EF7" w:rsidRPr="005A2E73" w:rsidRDefault="001B0FB0" w:rsidP="002F35A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 до </w:t>
            </w:r>
            <w:r w:rsidR="00F93D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0EF7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F93DDA" w:rsidP="00F93DDA">
            <w:pPr>
              <w:autoSpaceDE w:val="0"/>
              <w:autoSpaceDN w:val="0"/>
              <w:adjustRightInd w:val="0"/>
              <w:spacing w:after="0" w:line="240" w:lineRule="auto"/>
              <w:ind w:left="0" w:firstLine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или отказ в согласовании заявления  о </w:t>
            </w:r>
            <w:r w:rsidRPr="003110A2">
              <w:rPr>
                <w:rFonts w:ascii="Times New Roman" w:hAnsi="Times New Roman" w:cs="Times New Roman"/>
                <w:sz w:val="24"/>
                <w:szCs w:val="24"/>
              </w:rPr>
              <w:t>предоставления разрешения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0A2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3110A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311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3DDA">
              <w:rPr>
                <w:rFonts w:ascii="Times New Roman" w:hAnsi="Times New Roman" w:cs="Times New Roman"/>
                <w:sz w:val="24"/>
                <w:szCs w:val="24"/>
              </w:rPr>
              <w:t xml:space="preserve">огласование или отказ в согласовании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о  </w:t>
            </w:r>
            <w:r w:rsidRPr="003110A2">
              <w:rPr>
                <w:rFonts w:ascii="Times New Roman" w:hAnsi="Times New Roman" w:cs="Times New Roman"/>
                <w:sz w:val="24"/>
                <w:szCs w:val="24"/>
              </w:rPr>
              <w:t xml:space="preserve">  приостановления, аннулирования и возобновления действия </w:t>
            </w:r>
            <w:r w:rsidRPr="00311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разрешения 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</w:t>
            </w:r>
            <w:r w:rsidR="00D80245" w:rsidRPr="005A2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CE0EBC" w:rsidP="00CE0EBC">
            <w:pPr>
              <w:autoSpaceDE w:val="0"/>
              <w:autoSpaceDN w:val="0"/>
              <w:adjustRightInd w:val="0"/>
              <w:spacing w:after="0" w:line="240" w:lineRule="auto"/>
              <w:ind w:left="0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CE0EBC" w:rsidP="00CE0EBC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CC3D92">
        <w:trPr>
          <w:gridAfter w:val="1"/>
          <w:wAfter w:w="114" w:type="dxa"/>
        </w:trPr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B42CE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(Мероприятие </w:t>
            </w:r>
            <w:r w:rsidR="00B42CEE" w:rsidRPr="005A2E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CC3D92">
        <w:trPr>
          <w:gridAfter w:val="1"/>
          <w:wAfter w:w="114" w:type="dxa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│15.6│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6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9B5E4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  <w:r w:rsidR="00E721B3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9B5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16. Индикативные показатели, программы мониторинга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 xml:space="preserve">и иные способы (методы) оценки достижения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заявленных</w:t>
      </w:r>
      <w:proofErr w:type="gramEnd"/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целей регулирования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37"/>
        <w:gridCol w:w="510"/>
        <w:gridCol w:w="510"/>
        <w:gridCol w:w="510"/>
        <w:gridCol w:w="1247"/>
        <w:gridCol w:w="510"/>
        <w:gridCol w:w="510"/>
        <w:gridCol w:w="704"/>
        <w:gridCol w:w="543"/>
        <w:gridCol w:w="434"/>
        <w:gridCol w:w="586"/>
        <w:gridCol w:w="1247"/>
        <w:gridCol w:w="1710"/>
      </w:tblGrid>
      <w:tr w:rsidR="006F0EF7" w:rsidRPr="005A2E73" w:rsidTr="00A668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│16.1│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│16.2│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│16.3│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│16.4│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A668CA">
        <w:tc>
          <w:tcPr>
            <w:tcW w:w="22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8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Цели предлагаемого регулирования</w:t>
            </w:r>
          </w:p>
        </w:tc>
        <w:tc>
          <w:tcPr>
            <w:tcW w:w="22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80245">
            <w:pPr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</w:t>
            </w:r>
          </w:p>
        </w:tc>
        <w:tc>
          <w:tcPr>
            <w:tcW w:w="21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80245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Единицы измерения индикативных показателей</w:t>
            </w:r>
          </w:p>
        </w:tc>
        <w:tc>
          <w:tcPr>
            <w:tcW w:w="3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8024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Способы расчета индикативных показателей</w:t>
            </w:r>
          </w:p>
        </w:tc>
      </w:tr>
      <w:tr w:rsidR="006F0EF7" w:rsidRPr="005A2E73" w:rsidTr="00A668CA">
        <w:tc>
          <w:tcPr>
            <w:tcW w:w="22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9B5E4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требований </w:t>
            </w:r>
            <w:r w:rsidR="009B5E44" w:rsidRPr="009B5E4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 закона от 29.12.2022 № 580-ФЗ «Об организации перевозок пассажиров и багажа легковым такси в Российской Федерации, о </w:t>
            </w:r>
            <w:r w:rsidR="009B5E44" w:rsidRPr="009B5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 и закона Ивановской области от 11.04.2011 № 25-ОЗ «Об организации транспортного обслуживания населения на территории Ивановской области»</w:t>
            </w:r>
            <w:proofErr w:type="gramEnd"/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80245">
            <w:pPr>
              <w:autoSpaceDE w:val="0"/>
              <w:autoSpaceDN w:val="0"/>
              <w:adjustRightInd w:val="0"/>
              <w:spacing w:after="0" w:line="240" w:lineRule="auto"/>
              <w:ind w:lef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(Показатель </w:t>
            </w:r>
            <w:r w:rsidR="00D80245" w:rsidRPr="005A2E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A668CA">
        <w:tc>
          <w:tcPr>
            <w:tcW w:w="2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Pr="005A2E73" w:rsidRDefault="006F0EF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7339B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7339B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7339B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│16.5│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Информация о программах мониторинга и иных способах (методах) оценки достижения заявленных целей регулирования: отсутствует</w:t>
            </w:r>
          </w:p>
        </w:tc>
      </w:tr>
      <w:tr w:rsidR="006F0EF7" w:rsidRPr="005A2E73" w:rsidTr="006F0EF7">
        <w:tc>
          <w:tcPr>
            <w:tcW w:w="1026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│16.6│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4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2E4F47">
            <w:pPr>
              <w:autoSpaceDE w:val="0"/>
              <w:autoSpaceDN w:val="0"/>
              <w:adjustRightInd w:val="0"/>
              <w:spacing w:after="0" w:line="240" w:lineRule="auto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Оценка затрат на осуществление мониторинга (в среднем в год):</w:t>
            </w:r>
          </w:p>
        </w:tc>
        <w:tc>
          <w:tcPr>
            <w:tcW w:w="4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2E4F4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│16.7│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2E4F47">
            <w:pPr>
              <w:autoSpaceDE w:val="0"/>
              <w:autoSpaceDN w:val="0"/>
              <w:adjustRightInd w:val="0"/>
              <w:spacing w:after="0" w:line="240" w:lineRule="auto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источников информации для расчета показателей (индикаторов): 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026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lastRenderedPageBreak/>
        <w:t>17. Предполагаемая дата вступления в силу проекта акта,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оценка необходимости установления переходного периода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и (или) отсрочки вступления в силу проекта акта либо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необходимость распространения предлагаемого регулирования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на ранее возникшие отношения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2381"/>
        <w:gridCol w:w="623"/>
        <w:gridCol w:w="1247"/>
        <w:gridCol w:w="1757"/>
        <w:gridCol w:w="3013"/>
      </w:tblGrid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│17.1│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875CFA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Предполагаемая дата вступления в силу проекта нормативного правового акта: </w:t>
            </w:r>
            <w:r w:rsidR="00875CF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75C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│17.2│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Необходимость установления переходных положений (переходного периода):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733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│17.3│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Срок (если есть необходимость)</w:t>
            </w:r>
            <w:r w:rsidR="0067339B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(дней с момента принятия проекта нормативного правового акта)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│17.4│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установления эксперимента: нет</w:t>
            </w:r>
          </w:p>
        </w:tc>
      </w:tr>
      <w:tr w:rsidR="006F0EF7" w:rsidRPr="005A2E73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│17.5│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Цель проведения эксперимента: нет</w:t>
            </w:r>
          </w:p>
        </w:tc>
      </w:tr>
      <w:tr w:rsidR="006F0EF7" w:rsidRPr="005A2E73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│17.6│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Срок проведения эксперимента: нет</w:t>
            </w:r>
          </w:p>
        </w:tc>
      </w:tr>
      <w:tr w:rsidR="006F0EF7" w:rsidRPr="005A2E73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│17.7│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Необходимые для проведения эксперимента материальные и организационно-технические ресурсы: нет</w:t>
            </w:r>
          </w:p>
        </w:tc>
      </w:tr>
      <w:tr w:rsidR="006F0EF7" w:rsidRPr="005A2E73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│17.8│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Перечень субъектов Российской Федерации, на территории которых проводится эксперимент: нет</w:t>
            </w:r>
          </w:p>
        </w:tc>
      </w:tr>
      <w:tr w:rsidR="006F0EF7" w:rsidRPr="005A2E73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│17.9│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в соответствии с которыми проводится оценка достижения заявленных целей эксперимента по итогам его проведения: нет</w:t>
            </w:r>
          </w:p>
        </w:tc>
      </w:tr>
      <w:tr w:rsidR="006F0EF7" w:rsidRPr="005A2E73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18. Сведения о размещении уведомления, сроках представления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предложений в связи с таким размещением, лицах,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представивших предложения, и рассмотревших их структурных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A2E73">
        <w:rPr>
          <w:rFonts w:ascii="Times New Roman" w:hAnsi="Times New Roman" w:cs="Times New Roman"/>
          <w:sz w:val="24"/>
          <w:szCs w:val="24"/>
        </w:rPr>
        <w:t>подразделениях</w:t>
      </w:r>
      <w:proofErr w:type="gramEnd"/>
      <w:r w:rsidRPr="005A2E73">
        <w:rPr>
          <w:rFonts w:ascii="Times New Roman" w:hAnsi="Times New Roman" w:cs="Times New Roman"/>
          <w:sz w:val="24"/>
          <w:szCs w:val="24"/>
        </w:rPr>
        <w:t xml:space="preserve"> разработчика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9021"/>
      </w:tblGrid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│18.1│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F73BD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уведомления в информационно-телекоммуникационной сети Интернет:</w:t>
            </w:r>
            <w:r w:rsidR="00DF73BD">
              <w:t xml:space="preserve"> </w:t>
            </w:r>
            <w:r w:rsidR="00DF73BD" w:rsidRPr="00DF73BD">
              <w:rPr>
                <w:rFonts w:ascii="Times New Roman" w:hAnsi="Times New Roman" w:cs="Times New Roman"/>
                <w:sz w:val="24"/>
                <w:szCs w:val="24"/>
              </w:rPr>
              <w:t>https://ddht.ivanovoobl.ru/pravovye-akty/publichnye-konsultatsii-po-proektam-npa/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│18.2│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Срок, в течение которого разработчиком принимались предложения в связи с размещением уведомления о разработке предлагаемого правового регулирования:</w:t>
            </w:r>
          </w:p>
          <w:p w:rsidR="006F0EF7" w:rsidRPr="001B21A8" w:rsidRDefault="006F0EF7" w:rsidP="001B21A8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1A8">
              <w:rPr>
                <w:rFonts w:ascii="Times New Roman" w:hAnsi="Times New Roman" w:cs="Times New Roman"/>
                <w:sz w:val="24"/>
                <w:szCs w:val="24"/>
              </w:rPr>
              <w:t xml:space="preserve">начало: </w:t>
            </w:r>
            <w:r w:rsidR="002E4F47" w:rsidRPr="001B21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21A8" w:rsidRPr="001B21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76E24" w:rsidRPr="001B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F47" w:rsidRPr="001B21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1A8" w:rsidRPr="001B21A8"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  <w:r w:rsidR="00276E24" w:rsidRPr="001B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1A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76E24" w:rsidRPr="001B21A8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1B21A8">
              <w:rPr>
                <w:rFonts w:ascii="Times New Roman" w:hAnsi="Times New Roman" w:cs="Times New Roman"/>
                <w:sz w:val="24"/>
                <w:szCs w:val="24"/>
              </w:rPr>
              <w:t xml:space="preserve"> г.; окончание: </w:t>
            </w:r>
            <w:r w:rsidR="002E4F47" w:rsidRPr="001B21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6E24" w:rsidRPr="001B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1A8" w:rsidRPr="001B21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6E24" w:rsidRPr="001B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F47" w:rsidRPr="001B21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6E24" w:rsidRPr="001B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1A8" w:rsidRPr="001B21A8"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  <w:r w:rsidR="00276E24" w:rsidRPr="001B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1A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76E24" w:rsidRPr="001B21A8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1B21A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│18.3│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A916EC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Сведения о лицах, представивших предложения:</w:t>
            </w:r>
            <w:r w:rsidR="00A916E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консультант-юрист управления организации перевозок пассажиров и транспортного контроля Департамента дорожного хозяйства и транспорта Ивановской области Кормушкина Татьяна Николаевна   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│18.4│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Сведения о структурных подразделениях разработчика, рассмотревших представленные предложения: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нет.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│18.5│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Иные сведения о размещении уведомления: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19. Иные сведения, которые, по мнению разработчика,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позволяют оценить обоснованность предлагаемого регулирования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9021"/>
      </w:tblGrid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│19.1│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Иные необходимые, по мнению разработчика, сведения: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│19.2│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Источники данных: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20. Сведения о проведении публичных консультациях проекта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 xml:space="preserve">нормативного правового акта,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сроках</w:t>
      </w:r>
      <w:proofErr w:type="gramEnd"/>
      <w:r w:rsidRPr="005A2E73">
        <w:rPr>
          <w:rFonts w:ascii="Times New Roman" w:hAnsi="Times New Roman" w:cs="Times New Roman"/>
          <w:sz w:val="24"/>
          <w:szCs w:val="24"/>
        </w:rPr>
        <w:t xml:space="preserve"> его проведения, органах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области, представителях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предпринимательского сообщества и иных заинтересованных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A2E73">
        <w:rPr>
          <w:rFonts w:ascii="Times New Roman" w:hAnsi="Times New Roman" w:cs="Times New Roman"/>
          <w:sz w:val="24"/>
          <w:szCs w:val="24"/>
        </w:rPr>
        <w:t>лицах</w:t>
      </w:r>
      <w:proofErr w:type="gramEnd"/>
      <w:r w:rsidRPr="005A2E73">
        <w:rPr>
          <w:rFonts w:ascii="Times New Roman" w:hAnsi="Times New Roman" w:cs="Times New Roman"/>
          <w:sz w:val="24"/>
          <w:szCs w:val="24"/>
        </w:rPr>
        <w:t>, извещенных о проведении публичных консультаций,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а также о лицах, представивших предложения, и рассмотревших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 xml:space="preserve">их структурных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подразделениях</w:t>
      </w:r>
      <w:proofErr w:type="gramEnd"/>
      <w:r w:rsidRPr="005A2E73">
        <w:rPr>
          <w:rFonts w:ascii="Times New Roman" w:hAnsi="Times New Roman" w:cs="Times New Roman"/>
          <w:sz w:val="24"/>
          <w:szCs w:val="24"/>
        </w:rPr>
        <w:t xml:space="preserve"> разработчика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3730"/>
        <w:gridCol w:w="1784"/>
        <w:gridCol w:w="3507"/>
      </w:tblGrid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│20.1│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проекта нормативного правового акта в информационно-телекоммуникационной сети Интернет: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https://ddht.ivanovoobl.ru/pravovye-akty/publichnye-konsultatsii-po-proektam-npa/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│20.2│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разработчиком принимались предложения в связи             с проведением публичных консультаций проекта нормативного правового акта:</w:t>
            </w:r>
          </w:p>
          <w:p w:rsidR="006F0EF7" w:rsidRPr="005A2E73" w:rsidRDefault="001B21A8" w:rsidP="00220C1B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1A8">
              <w:rPr>
                <w:rFonts w:ascii="Times New Roman" w:hAnsi="Times New Roman" w:cs="Times New Roman"/>
                <w:sz w:val="24"/>
                <w:szCs w:val="24"/>
              </w:rPr>
              <w:t>начало: «23 » ноября   2023  г.; окончание: « 20 » ноября   2023  г.</w:t>
            </w:r>
            <w:bookmarkStart w:id="0" w:name="_GoBack"/>
            <w:bookmarkEnd w:id="0"/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│20.3│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E215A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Сведения об органах государственной власти Ивановской области, представителях предпринимательского сообщества и других заинтересованных лицах, извещенных о проведении публичных консультаций:</w:t>
            </w:r>
            <w:r w:rsidR="006E215A">
              <w:t xml:space="preserve"> </w:t>
            </w:r>
          </w:p>
          <w:p w:rsidR="006E215A" w:rsidRDefault="00875CFA" w:rsidP="006E215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ивановской области;  </w:t>
            </w:r>
          </w:p>
          <w:p w:rsidR="006F0EF7" w:rsidRDefault="006E215A" w:rsidP="006E215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CFA">
              <w:rPr>
                <w:rFonts w:ascii="Times New Roman" w:hAnsi="Times New Roman" w:cs="Times New Roman"/>
                <w:sz w:val="24"/>
                <w:szCs w:val="24"/>
              </w:rPr>
              <w:t>Прокуратура Ивановкой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215A" w:rsidRPr="004A5353" w:rsidRDefault="006E215A" w:rsidP="004A5353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│20.4│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лицах, представивших предложения:</w:t>
            </w:r>
          </w:p>
          <w:p w:rsidR="00E65CCB" w:rsidRPr="00E65CCB" w:rsidRDefault="00C86072" w:rsidP="006407BD">
            <w:pPr>
              <w:pStyle w:val="a5"/>
              <w:numPr>
                <w:ilvl w:val="0"/>
                <w:numId w:val="2"/>
              </w:numPr>
              <w:tabs>
                <w:tab w:val="left" w:pos="10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Ивановской области.</w:t>
            </w:r>
          </w:p>
        </w:tc>
      </w:tr>
      <w:tr w:rsidR="006F0EF7" w:rsidRPr="005A2E73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│20.5│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4E3EF9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Сведения о структурных подразделения разработчика, рассмотревших представленные предложения:</w:t>
            </w:r>
            <w:r w:rsidR="004E3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EF9" w:rsidRPr="004E3EF9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4E3E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E3EF9" w:rsidRPr="004E3EF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перевозок пассажиров и транспортного контроля Департамента дорожного хозяйства и транспорта Ивановской области</w:t>
            </w:r>
            <w:r w:rsidR="004E3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6F0EF7" w:rsidRPr="005A2E73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│20.6│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Сведения о структурных подразделениях разработчика, рассмотревших представленные предложения:</w:t>
            </w:r>
            <w:r w:rsidR="004E3EF9">
              <w:rPr>
                <w:rFonts w:ascii="Times New Roman" w:hAnsi="Times New Roman" w:cs="Times New Roman"/>
                <w:sz w:val="24"/>
                <w:szCs w:val="24"/>
              </w:rPr>
              <w:t xml:space="preserve"> нет.</w:t>
            </w:r>
          </w:p>
        </w:tc>
      </w:tr>
      <w:tr w:rsidR="006F0EF7" w:rsidRPr="005A2E73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  <w:tr w:rsidR="006F0EF7" w:rsidRPr="005A2E73" w:rsidTr="006F0EF7">
        <w:tc>
          <w:tcPr>
            <w:tcW w:w="102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Указание (при наличии) на приложения ____________________________________</w:t>
            </w:r>
            <w:r w:rsidR="005D4122" w:rsidRPr="005A2E7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F0EF7" w:rsidRPr="005A2E73" w:rsidTr="006F0EF7">
        <w:tc>
          <w:tcPr>
            <w:tcW w:w="4977" w:type="dxa"/>
            <w:gridSpan w:val="2"/>
          </w:tcPr>
          <w:p w:rsidR="006F0EF7" w:rsidRPr="005A2E73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6F0EF7" w:rsidRPr="005A2E73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6F0EF7" w:rsidRPr="005A2E73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spacing w:after="0" w:line="240" w:lineRule="auto"/>
        <w:rPr>
          <w:u w:val="single"/>
        </w:rPr>
      </w:pPr>
    </w:p>
    <w:p w:rsidR="006F0EF7" w:rsidRPr="005A2E73" w:rsidRDefault="006F0EF7" w:rsidP="006F0EF7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6F0EF7" w:rsidRPr="005A2E73" w:rsidRDefault="006F0EF7" w:rsidP="006F0EF7">
      <w:pPr>
        <w:tabs>
          <w:tab w:val="left" w:pos="2822"/>
          <w:tab w:val="left" w:pos="7580"/>
        </w:tabs>
        <w:spacing w:after="0" w:line="240" w:lineRule="auto"/>
        <w:rPr>
          <w:rFonts w:ascii="Times New Roman" w:hAnsi="Times New Roman" w:cs="Times New Roman"/>
        </w:rPr>
      </w:pPr>
      <w:r w:rsidRPr="005A2E73">
        <w:rPr>
          <w:rFonts w:ascii="Times New Roman" w:hAnsi="Times New Roman" w:cs="Times New Roman"/>
        </w:rPr>
        <w:t>___</w:t>
      </w:r>
      <w:r w:rsidRPr="005A2E73">
        <w:rPr>
          <w:rFonts w:ascii="Times New Roman" w:hAnsi="Times New Roman" w:cs="Times New Roman"/>
          <w:u w:val="single"/>
        </w:rPr>
        <w:t xml:space="preserve">Д.Н. Марченко                   </w:t>
      </w:r>
      <w:r w:rsidRPr="005A2E73">
        <w:rPr>
          <w:rFonts w:ascii="Times New Roman" w:hAnsi="Times New Roman" w:cs="Times New Roman"/>
        </w:rPr>
        <w:t xml:space="preserve">         </w:t>
      </w:r>
      <w:r w:rsidR="0066782F" w:rsidRPr="005A2E73">
        <w:rPr>
          <w:rFonts w:ascii="Times New Roman" w:hAnsi="Times New Roman" w:cs="Times New Roman"/>
        </w:rPr>
        <w:t xml:space="preserve">   </w:t>
      </w:r>
      <w:r w:rsidRPr="005A2E73">
        <w:rPr>
          <w:rFonts w:ascii="Times New Roman" w:hAnsi="Times New Roman" w:cs="Times New Roman"/>
        </w:rPr>
        <w:t xml:space="preserve">   _________________                    </w:t>
      </w:r>
      <w:r w:rsidR="0066782F" w:rsidRPr="005A2E73">
        <w:rPr>
          <w:rFonts w:ascii="Times New Roman" w:hAnsi="Times New Roman" w:cs="Times New Roman"/>
        </w:rPr>
        <w:t xml:space="preserve">  </w:t>
      </w:r>
      <w:r w:rsidR="003E0D1A" w:rsidRPr="005A2E73">
        <w:rPr>
          <w:rFonts w:ascii="Times New Roman" w:hAnsi="Times New Roman" w:cs="Times New Roman"/>
        </w:rPr>
        <w:t xml:space="preserve">        </w:t>
      </w:r>
      <w:r w:rsidR="0066782F" w:rsidRPr="005A2E73">
        <w:rPr>
          <w:rFonts w:ascii="Times New Roman" w:hAnsi="Times New Roman" w:cs="Times New Roman"/>
        </w:rPr>
        <w:t xml:space="preserve">  </w:t>
      </w:r>
      <w:r w:rsidRPr="005A2E73">
        <w:rPr>
          <w:rFonts w:ascii="Times New Roman" w:hAnsi="Times New Roman" w:cs="Times New Roman"/>
        </w:rPr>
        <w:t xml:space="preserve">  </w:t>
      </w:r>
      <w:r w:rsidR="003E0D1A" w:rsidRPr="005A2E73">
        <w:rPr>
          <w:rFonts w:ascii="Times New Roman" w:hAnsi="Times New Roman" w:cs="Times New Roman"/>
        </w:rPr>
        <w:t>«</w:t>
      </w:r>
      <w:r w:rsidRPr="005A2E73">
        <w:rPr>
          <w:rFonts w:ascii="Times New Roman" w:hAnsi="Times New Roman" w:cs="Times New Roman"/>
        </w:rPr>
        <w:t>_</w:t>
      </w:r>
      <w:r w:rsidR="003E0D1A" w:rsidRPr="005A2E73">
        <w:rPr>
          <w:rFonts w:ascii="Times New Roman" w:hAnsi="Times New Roman" w:cs="Times New Roman"/>
        </w:rPr>
        <w:t xml:space="preserve">____»   </w:t>
      </w:r>
      <w:r w:rsidR="00F27223">
        <w:rPr>
          <w:rFonts w:ascii="Times New Roman" w:hAnsi="Times New Roman" w:cs="Times New Roman"/>
        </w:rPr>
        <w:t xml:space="preserve">ноября </w:t>
      </w:r>
      <w:r w:rsidR="00EB510D">
        <w:rPr>
          <w:rFonts w:ascii="Times New Roman" w:hAnsi="Times New Roman" w:cs="Times New Roman"/>
        </w:rPr>
        <w:t xml:space="preserve"> </w:t>
      </w:r>
      <w:r w:rsidR="00423290">
        <w:rPr>
          <w:rFonts w:ascii="Times New Roman" w:hAnsi="Times New Roman" w:cs="Times New Roman"/>
        </w:rPr>
        <w:t xml:space="preserve"> </w:t>
      </w:r>
      <w:r w:rsidR="003E0D1A" w:rsidRPr="005A2E73">
        <w:rPr>
          <w:rFonts w:ascii="Times New Roman" w:hAnsi="Times New Roman" w:cs="Times New Roman"/>
        </w:rPr>
        <w:t xml:space="preserve">2023 г. </w:t>
      </w:r>
    </w:p>
    <w:p w:rsidR="006F0EF7" w:rsidRPr="005A2E73" w:rsidRDefault="006F0EF7" w:rsidP="006F0EF7">
      <w:pPr>
        <w:tabs>
          <w:tab w:val="left" w:pos="2822"/>
          <w:tab w:val="left" w:pos="758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A2E73">
        <w:rPr>
          <w:rFonts w:ascii="Times New Roman" w:hAnsi="Times New Roman" w:cs="Times New Roman"/>
          <w:sz w:val="18"/>
          <w:szCs w:val="18"/>
        </w:rPr>
        <w:t xml:space="preserve">(инициалы, фамилия руководителя              </w:t>
      </w:r>
      <w:r w:rsidR="0066782F" w:rsidRPr="005A2E73">
        <w:rPr>
          <w:rFonts w:ascii="Times New Roman" w:hAnsi="Times New Roman" w:cs="Times New Roman"/>
          <w:sz w:val="18"/>
          <w:szCs w:val="18"/>
        </w:rPr>
        <w:t xml:space="preserve"> </w:t>
      </w:r>
      <w:r w:rsidR="00665D79" w:rsidRPr="005A2E73">
        <w:rPr>
          <w:rFonts w:ascii="Times New Roman" w:hAnsi="Times New Roman" w:cs="Times New Roman"/>
          <w:sz w:val="18"/>
          <w:szCs w:val="18"/>
        </w:rPr>
        <w:t xml:space="preserve">          </w:t>
      </w:r>
      <w:r w:rsidR="0066782F" w:rsidRPr="005A2E73">
        <w:rPr>
          <w:rFonts w:ascii="Times New Roman" w:hAnsi="Times New Roman" w:cs="Times New Roman"/>
          <w:sz w:val="18"/>
          <w:szCs w:val="18"/>
        </w:rPr>
        <w:t xml:space="preserve"> </w:t>
      </w:r>
      <w:r w:rsidRPr="005A2E73">
        <w:rPr>
          <w:rFonts w:ascii="Times New Roman" w:hAnsi="Times New Roman" w:cs="Times New Roman"/>
          <w:sz w:val="18"/>
          <w:szCs w:val="18"/>
        </w:rPr>
        <w:t xml:space="preserve">      (подпись)                                   </w:t>
      </w:r>
      <w:r w:rsidR="0066782F" w:rsidRPr="005A2E73">
        <w:rPr>
          <w:rFonts w:ascii="Times New Roman" w:hAnsi="Times New Roman" w:cs="Times New Roman"/>
          <w:sz w:val="18"/>
          <w:szCs w:val="18"/>
        </w:rPr>
        <w:t xml:space="preserve">      </w:t>
      </w:r>
      <w:r w:rsidRPr="005A2E73">
        <w:rPr>
          <w:rFonts w:ascii="Times New Roman" w:hAnsi="Times New Roman" w:cs="Times New Roman"/>
          <w:sz w:val="18"/>
          <w:szCs w:val="18"/>
        </w:rPr>
        <w:t xml:space="preserve">  </w:t>
      </w:r>
      <w:r w:rsidR="00665D79" w:rsidRPr="005A2E73">
        <w:rPr>
          <w:rFonts w:ascii="Times New Roman" w:hAnsi="Times New Roman" w:cs="Times New Roman"/>
          <w:sz w:val="18"/>
          <w:szCs w:val="18"/>
        </w:rPr>
        <w:t xml:space="preserve">     </w:t>
      </w:r>
      <w:r w:rsidR="005879A8">
        <w:rPr>
          <w:rFonts w:ascii="Times New Roman" w:hAnsi="Times New Roman" w:cs="Times New Roman"/>
          <w:sz w:val="18"/>
          <w:szCs w:val="18"/>
        </w:rPr>
        <w:t xml:space="preserve">    </w:t>
      </w:r>
      <w:r w:rsidR="00665D79" w:rsidRPr="005A2E73">
        <w:rPr>
          <w:rFonts w:ascii="Times New Roman" w:hAnsi="Times New Roman" w:cs="Times New Roman"/>
          <w:sz w:val="18"/>
          <w:szCs w:val="18"/>
        </w:rPr>
        <w:t xml:space="preserve">  </w:t>
      </w:r>
      <w:r w:rsidRPr="005A2E73">
        <w:rPr>
          <w:rFonts w:ascii="Times New Roman" w:hAnsi="Times New Roman" w:cs="Times New Roman"/>
          <w:sz w:val="18"/>
          <w:szCs w:val="18"/>
        </w:rPr>
        <w:t xml:space="preserve">      (дата)</w:t>
      </w:r>
      <w:proofErr w:type="gramEnd"/>
    </w:p>
    <w:p w:rsidR="006F0EF7" w:rsidRPr="005A2E73" w:rsidRDefault="006F0EF7" w:rsidP="006F0EF7">
      <w:pPr>
        <w:tabs>
          <w:tab w:val="left" w:pos="2822"/>
          <w:tab w:val="left" w:pos="758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A2E73">
        <w:rPr>
          <w:rFonts w:ascii="Times New Roman" w:hAnsi="Times New Roman" w:cs="Times New Roman"/>
          <w:sz w:val="18"/>
          <w:szCs w:val="18"/>
        </w:rPr>
        <w:t>регулирующего органа)</w:t>
      </w:r>
    </w:p>
    <w:sectPr w:rsidR="006F0EF7" w:rsidRPr="005A2E73" w:rsidSect="00EF3B42">
      <w:pgSz w:w="11906" w:h="16838" w:code="9"/>
      <w:pgMar w:top="1134" w:right="567" w:bottom="992" w:left="1134" w:header="709" w:footer="709" w:gutter="5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323B0"/>
    <w:multiLevelType w:val="hybridMultilevel"/>
    <w:tmpl w:val="A87A02EE"/>
    <w:lvl w:ilvl="0" w:tplc="EC505EF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FF5090"/>
    <w:multiLevelType w:val="hybridMultilevel"/>
    <w:tmpl w:val="A6441664"/>
    <w:lvl w:ilvl="0" w:tplc="5E08DAB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B3"/>
    <w:rsid w:val="00015B70"/>
    <w:rsid w:val="000632B6"/>
    <w:rsid w:val="000654C3"/>
    <w:rsid w:val="000C6AF9"/>
    <w:rsid w:val="000E01C0"/>
    <w:rsid w:val="00104F02"/>
    <w:rsid w:val="001449DE"/>
    <w:rsid w:val="00174657"/>
    <w:rsid w:val="001B0FB0"/>
    <w:rsid w:val="001B21A8"/>
    <w:rsid w:val="00220C1B"/>
    <w:rsid w:val="0023556F"/>
    <w:rsid w:val="00276E24"/>
    <w:rsid w:val="002A37B9"/>
    <w:rsid w:val="002B71A7"/>
    <w:rsid w:val="002B7E0F"/>
    <w:rsid w:val="002E4F47"/>
    <w:rsid w:val="002F2080"/>
    <w:rsid w:val="002F35A4"/>
    <w:rsid w:val="002F3E21"/>
    <w:rsid w:val="002F7BE5"/>
    <w:rsid w:val="0030735E"/>
    <w:rsid w:val="003110A2"/>
    <w:rsid w:val="003232C9"/>
    <w:rsid w:val="00330641"/>
    <w:rsid w:val="0034344D"/>
    <w:rsid w:val="003859FF"/>
    <w:rsid w:val="003D2533"/>
    <w:rsid w:val="003E0D1A"/>
    <w:rsid w:val="003F18D4"/>
    <w:rsid w:val="004107F7"/>
    <w:rsid w:val="00423290"/>
    <w:rsid w:val="00432DE4"/>
    <w:rsid w:val="00492DE4"/>
    <w:rsid w:val="004A5353"/>
    <w:rsid w:val="004E3EF9"/>
    <w:rsid w:val="00501018"/>
    <w:rsid w:val="0052154B"/>
    <w:rsid w:val="00534DE1"/>
    <w:rsid w:val="005879A8"/>
    <w:rsid w:val="005A2E73"/>
    <w:rsid w:val="005A77A8"/>
    <w:rsid w:val="005B2D12"/>
    <w:rsid w:val="005D4122"/>
    <w:rsid w:val="005E49DC"/>
    <w:rsid w:val="00611765"/>
    <w:rsid w:val="00620FFF"/>
    <w:rsid w:val="00625601"/>
    <w:rsid w:val="00627A04"/>
    <w:rsid w:val="006407BD"/>
    <w:rsid w:val="0065362F"/>
    <w:rsid w:val="00661C5D"/>
    <w:rsid w:val="00665D79"/>
    <w:rsid w:val="0066782F"/>
    <w:rsid w:val="0067339B"/>
    <w:rsid w:val="006E215A"/>
    <w:rsid w:val="006F0EF7"/>
    <w:rsid w:val="00702B14"/>
    <w:rsid w:val="00744055"/>
    <w:rsid w:val="00747592"/>
    <w:rsid w:val="00752756"/>
    <w:rsid w:val="00752B57"/>
    <w:rsid w:val="00752BB3"/>
    <w:rsid w:val="0075478C"/>
    <w:rsid w:val="00794C56"/>
    <w:rsid w:val="007C285D"/>
    <w:rsid w:val="007C6CC6"/>
    <w:rsid w:val="007D2B42"/>
    <w:rsid w:val="007E272F"/>
    <w:rsid w:val="007E6D9D"/>
    <w:rsid w:val="0081269D"/>
    <w:rsid w:val="00814D8D"/>
    <w:rsid w:val="00845D49"/>
    <w:rsid w:val="00850DB4"/>
    <w:rsid w:val="00854BB9"/>
    <w:rsid w:val="00870933"/>
    <w:rsid w:val="00872D6D"/>
    <w:rsid w:val="00875CFA"/>
    <w:rsid w:val="00896E87"/>
    <w:rsid w:val="008B3842"/>
    <w:rsid w:val="008B3DC4"/>
    <w:rsid w:val="008C3DB3"/>
    <w:rsid w:val="008F1372"/>
    <w:rsid w:val="009040D9"/>
    <w:rsid w:val="009120D5"/>
    <w:rsid w:val="009235E6"/>
    <w:rsid w:val="009320DB"/>
    <w:rsid w:val="00967812"/>
    <w:rsid w:val="0099441D"/>
    <w:rsid w:val="009B5E44"/>
    <w:rsid w:val="00A27638"/>
    <w:rsid w:val="00A31698"/>
    <w:rsid w:val="00A35B73"/>
    <w:rsid w:val="00A52363"/>
    <w:rsid w:val="00A668CA"/>
    <w:rsid w:val="00A80D5F"/>
    <w:rsid w:val="00A83AA4"/>
    <w:rsid w:val="00A916EC"/>
    <w:rsid w:val="00A9230D"/>
    <w:rsid w:val="00A92A6F"/>
    <w:rsid w:val="00B04E4E"/>
    <w:rsid w:val="00B42CEE"/>
    <w:rsid w:val="00B50153"/>
    <w:rsid w:val="00BA67DA"/>
    <w:rsid w:val="00BB20B3"/>
    <w:rsid w:val="00BD3D7F"/>
    <w:rsid w:val="00BD621C"/>
    <w:rsid w:val="00BE2CD9"/>
    <w:rsid w:val="00C06DF4"/>
    <w:rsid w:val="00C10985"/>
    <w:rsid w:val="00C132F3"/>
    <w:rsid w:val="00C3041E"/>
    <w:rsid w:val="00C43A90"/>
    <w:rsid w:val="00C86072"/>
    <w:rsid w:val="00CC24FA"/>
    <w:rsid w:val="00CC3D92"/>
    <w:rsid w:val="00CE0EBC"/>
    <w:rsid w:val="00CE5679"/>
    <w:rsid w:val="00CE7674"/>
    <w:rsid w:val="00CF34D1"/>
    <w:rsid w:val="00D07066"/>
    <w:rsid w:val="00D166DE"/>
    <w:rsid w:val="00D2110D"/>
    <w:rsid w:val="00D567B4"/>
    <w:rsid w:val="00D57B0A"/>
    <w:rsid w:val="00D80245"/>
    <w:rsid w:val="00D8730A"/>
    <w:rsid w:val="00DF73BD"/>
    <w:rsid w:val="00E066E7"/>
    <w:rsid w:val="00E65CCB"/>
    <w:rsid w:val="00E721B3"/>
    <w:rsid w:val="00E92948"/>
    <w:rsid w:val="00EA52BE"/>
    <w:rsid w:val="00EB510D"/>
    <w:rsid w:val="00EF3B42"/>
    <w:rsid w:val="00F27223"/>
    <w:rsid w:val="00F502CC"/>
    <w:rsid w:val="00F61AAE"/>
    <w:rsid w:val="00F93DDA"/>
    <w:rsid w:val="00FA16E9"/>
    <w:rsid w:val="00FD7893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F7"/>
    <w:pPr>
      <w:spacing w:after="160" w:line="25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E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2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F7"/>
    <w:pPr>
      <w:spacing w:after="160" w:line="25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E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2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5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23</Pages>
  <Words>4363</Words>
  <Characters>24873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Андреевич Казаков</dc:creator>
  <cp:keywords/>
  <dc:description/>
  <cp:lastModifiedBy>Кормушкина Татьяна Николаевна</cp:lastModifiedBy>
  <cp:revision>190</cp:revision>
  <cp:lastPrinted>2023-01-30T09:38:00Z</cp:lastPrinted>
  <dcterms:created xsi:type="dcterms:W3CDTF">2022-12-23T08:32:00Z</dcterms:created>
  <dcterms:modified xsi:type="dcterms:W3CDTF">2023-11-22T09:07:00Z</dcterms:modified>
</cp:coreProperties>
</file>