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480838" w:rsidRDefault="002E15C1" w:rsidP="00D71E79">
            <w:pPr>
              <w:jc w:val="right"/>
              <w:rPr>
                <w:sz w:val="28"/>
                <w:szCs w:val="28"/>
              </w:rPr>
            </w:pPr>
            <w:r>
              <w:rPr>
                <w:sz w:val="28"/>
                <w:szCs w:val="28"/>
              </w:rPr>
              <w:t>Заместитель нача</w:t>
            </w:r>
            <w:r w:rsidR="003D1F96">
              <w:rPr>
                <w:sz w:val="28"/>
                <w:szCs w:val="28"/>
              </w:rPr>
              <w:t>льник</w:t>
            </w:r>
            <w:r>
              <w:rPr>
                <w:sz w:val="28"/>
                <w:szCs w:val="28"/>
              </w:rPr>
              <w:t>а</w:t>
            </w:r>
          </w:p>
          <w:p w:rsidR="00480838" w:rsidRPr="003066D7" w:rsidRDefault="00480838" w:rsidP="00D71E79">
            <w:pPr>
              <w:jc w:val="right"/>
              <w:rPr>
                <w:sz w:val="24"/>
              </w:rPr>
            </w:pPr>
            <w:r>
              <w:rPr>
                <w:sz w:val="28"/>
                <w:szCs w:val="28"/>
              </w:rPr>
              <w:t>Департамента дорожного хозяйства и транспорта</w:t>
            </w:r>
            <w:r w:rsidRPr="003066D7">
              <w:rPr>
                <w:sz w:val="28"/>
                <w:szCs w:val="28"/>
              </w:rPr>
              <w:t xml:space="preserve"> 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proofErr w:type="spellStart"/>
            <w:r w:rsidR="003E1A3F">
              <w:rPr>
                <w:sz w:val="28"/>
                <w:szCs w:val="28"/>
              </w:rPr>
              <w:t>Звигунов</w:t>
            </w:r>
            <w:proofErr w:type="spellEnd"/>
            <w:r w:rsidR="003E1A3F">
              <w:rPr>
                <w:sz w:val="28"/>
                <w:szCs w:val="28"/>
              </w:rPr>
              <w:t xml:space="preserve"> И.А.</w:t>
            </w:r>
          </w:p>
          <w:p w:rsidR="00480838" w:rsidRPr="003066D7" w:rsidRDefault="00480838" w:rsidP="00D71E79">
            <w:pPr>
              <w:jc w:val="right"/>
              <w:rPr>
                <w:sz w:val="24"/>
              </w:rPr>
            </w:pPr>
          </w:p>
          <w:p w:rsidR="00480838" w:rsidRPr="003066D7" w:rsidRDefault="00480838" w:rsidP="003E1A3F">
            <w:pPr>
              <w:jc w:val="right"/>
              <w:rPr>
                <w:sz w:val="24"/>
              </w:rPr>
            </w:pPr>
            <w:r w:rsidRPr="003066D7">
              <w:rPr>
                <w:sz w:val="24"/>
              </w:rPr>
              <w:t>«_____» _________________ 201</w:t>
            </w:r>
            <w:r w:rsidR="003E1A3F">
              <w:rPr>
                <w:sz w:val="24"/>
              </w:rPr>
              <w:t>8</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F54FF">
      <w:pPr>
        <w:jc w:val="center"/>
        <w:rPr>
          <w:b/>
          <w:sz w:val="24"/>
        </w:rPr>
      </w:pPr>
    </w:p>
    <w:p w:rsidR="009F54FF" w:rsidRPr="009F54FF" w:rsidRDefault="009F54FF" w:rsidP="00087A35">
      <w:pPr>
        <w:autoSpaceDE w:val="0"/>
        <w:autoSpaceDN w:val="0"/>
        <w:adjustRightInd w:val="0"/>
        <w:jc w:val="center"/>
        <w:rPr>
          <w:sz w:val="28"/>
          <w:szCs w:val="28"/>
        </w:rPr>
      </w:pPr>
      <w:r w:rsidRPr="009F54FF">
        <w:rPr>
          <w:sz w:val="28"/>
          <w:szCs w:val="28"/>
        </w:rPr>
        <w:t>по проведению открытого конкурса на право осуществления перевозок</w:t>
      </w:r>
    </w:p>
    <w:p w:rsidR="009F54FF" w:rsidRPr="009F54FF" w:rsidRDefault="009F54FF" w:rsidP="00087A35">
      <w:pPr>
        <w:autoSpaceDE w:val="0"/>
        <w:autoSpaceDN w:val="0"/>
        <w:adjustRightInd w:val="0"/>
        <w:jc w:val="center"/>
        <w:rPr>
          <w:sz w:val="28"/>
          <w:szCs w:val="28"/>
        </w:rPr>
      </w:pPr>
      <w:r w:rsidRPr="009F54FF">
        <w:rPr>
          <w:sz w:val="28"/>
          <w:szCs w:val="28"/>
        </w:rPr>
        <w:t>по межмуниципальн</w:t>
      </w:r>
      <w:r w:rsidR="00E74004">
        <w:rPr>
          <w:sz w:val="28"/>
          <w:szCs w:val="28"/>
        </w:rPr>
        <w:t>ому</w:t>
      </w:r>
      <w:r w:rsidR="00EC5230">
        <w:rPr>
          <w:sz w:val="28"/>
          <w:szCs w:val="28"/>
        </w:rPr>
        <w:t xml:space="preserve"> маршрут</w:t>
      </w:r>
      <w:r w:rsidR="00E74004">
        <w:rPr>
          <w:sz w:val="28"/>
          <w:szCs w:val="28"/>
        </w:rPr>
        <w:t>у</w:t>
      </w:r>
      <w:r w:rsidR="00087A35">
        <w:rPr>
          <w:sz w:val="28"/>
          <w:szCs w:val="28"/>
        </w:rPr>
        <w:t xml:space="preserve"> </w:t>
      </w:r>
      <w:r w:rsidR="00714535" w:rsidRPr="00714535">
        <w:rPr>
          <w:sz w:val="28"/>
          <w:szCs w:val="28"/>
        </w:rPr>
        <w:t xml:space="preserve">№ 118 ООТ Железнодорожный вокзал, </w:t>
      </w:r>
      <w:r w:rsidR="00714535">
        <w:rPr>
          <w:sz w:val="28"/>
          <w:szCs w:val="28"/>
        </w:rPr>
        <w:t xml:space="preserve">               </w:t>
      </w:r>
      <w:r w:rsidR="00714535" w:rsidRPr="00714535">
        <w:rPr>
          <w:sz w:val="28"/>
          <w:szCs w:val="28"/>
        </w:rPr>
        <w:t xml:space="preserve">г. Иваново ч/з д. </w:t>
      </w:r>
      <w:proofErr w:type="spellStart"/>
      <w:r w:rsidR="00714535" w:rsidRPr="00714535">
        <w:rPr>
          <w:sz w:val="28"/>
          <w:szCs w:val="28"/>
        </w:rPr>
        <w:t>Балахонки</w:t>
      </w:r>
      <w:proofErr w:type="spellEnd"/>
      <w:r w:rsidR="00714535" w:rsidRPr="00714535">
        <w:rPr>
          <w:sz w:val="28"/>
          <w:szCs w:val="28"/>
        </w:rPr>
        <w:t xml:space="preserve"> – д. </w:t>
      </w:r>
      <w:proofErr w:type="spellStart"/>
      <w:r w:rsidR="00714535" w:rsidRPr="00714535">
        <w:rPr>
          <w:sz w:val="28"/>
          <w:szCs w:val="28"/>
        </w:rPr>
        <w:t>Иванково</w:t>
      </w:r>
      <w:proofErr w:type="spellEnd"/>
      <w:r w:rsidR="00714535" w:rsidRPr="00714535">
        <w:rPr>
          <w:sz w:val="28"/>
          <w:szCs w:val="28"/>
        </w:rPr>
        <w:t>, Ивановский район</w:t>
      </w:r>
      <w:r w:rsidR="00714535" w:rsidRPr="009F54FF">
        <w:rPr>
          <w:sz w:val="28"/>
          <w:szCs w:val="28"/>
        </w:rPr>
        <w:t xml:space="preserve"> </w:t>
      </w:r>
      <w:r w:rsidRPr="009F54FF">
        <w:rPr>
          <w:sz w:val="28"/>
          <w:szCs w:val="28"/>
        </w:rPr>
        <w:t>регулярных перевозок пассажиров и багажа автомобильным  транспортом</w:t>
      </w:r>
      <w:r>
        <w:rPr>
          <w:sz w:val="28"/>
          <w:szCs w:val="28"/>
        </w:rPr>
        <w:t xml:space="preserve">  </w:t>
      </w:r>
      <w:r w:rsidRPr="009F54FF">
        <w:rPr>
          <w:sz w:val="28"/>
          <w:szCs w:val="28"/>
        </w:rPr>
        <w:t>по нерегулируемым тарифам на территории Ивановской области</w:t>
      </w: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EC5230" w:rsidRDefault="00EC5230" w:rsidP="00480838">
      <w:pPr>
        <w:jc w:val="both"/>
        <w:rPr>
          <w:sz w:val="24"/>
        </w:rPr>
      </w:pPr>
    </w:p>
    <w:p w:rsidR="00EC5230" w:rsidRPr="003066D7" w:rsidRDefault="00EC5230"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D71E79" w:rsidRDefault="00480838" w:rsidP="00C751B0">
      <w:pPr>
        <w:jc w:val="center"/>
        <w:rPr>
          <w:b/>
          <w:sz w:val="24"/>
        </w:rPr>
      </w:pPr>
      <w:r w:rsidRPr="003066D7">
        <w:rPr>
          <w:b/>
          <w:sz w:val="24"/>
        </w:rPr>
        <w:t>ИВАНОВО 201</w:t>
      </w:r>
      <w:r w:rsidR="00714535">
        <w:rPr>
          <w:b/>
          <w:sz w:val="24"/>
        </w:rPr>
        <w:t>8</w:t>
      </w:r>
    </w:p>
    <w:p w:rsidR="003E786B" w:rsidRDefault="003E786B" w:rsidP="00C751B0">
      <w:pPr>
        <w:jc w:val="center"/>
        <w:rPr>
          <w:b/>
          <w:sz w:val="24"/>
        </w:rPr>
      </w:pP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са на право</w:t>
      </w:r>
      <w:r w:rsidR="009F54FF">
        <w:rPr>
          <w:b/>
          <w:sz w:val="24"/>
          <w:szCs w:val="24"/>
        </w:rPr>
        <w:t xml:space="preserve"> </w:t>
      </w:r>
      <w:r w:rsidR="001E5FFE">
        <w:rPr>
          <w:b/>
          <w:sz w:val="24"/>
          <w:szCs w:val="24"/>
        </w:rPr>
        <w:t xml:space="preserve">осуществления  </w:t>
      </w:r>
      <w:r w:rsidR="00D71E79" w:rsidRPr="001E5FFE">
        <w:rPr>
          <w:b/>
          <w:sz w:val="24"/>
          <w:szCs w:val="24"/>
        </w:rPr>
        <w:t xml:space="preserve">перевозок </w:t>
      </w:r>
      <w:r w:rsidR="00EC5230">
        <w:rPr>
          <w:b/>
          <w:sz w:val="24"/>
          <w:szCs w:val="24"/>
        </w:rPr>
        <w:t xml:space="preserve">по межмуниципальным </w:t>
      </w:r>
      <w:r w:rsidR="001E5FFE" w:rsidRPr="001E5FFE">
        <w:rPr>
          <w:b/>
          <w:sz w:val="24"/>
          <w:szCs w:val="24"/>
        </w:rPr>
        <w:t xml:space="preserve"> маршрут</w:t>
      </w:r>
      <w:r w:rsidR="00EC5230">
        <w:rPr>
          <w:b/>
          <w:sz w:val="24"/>
          <w:szCs w:val="24"/>
        </w:rPr>
        <w:t>ам</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транспортом по нере</w:t>
      </w:r>
      <w:r w:rsidR="009F54FF">
        <w:rPr>
          <w:b/>
          <w:sz w:val="24"/>
          <w:szCs w:val="24"/>
        </w:rPr>
        <w:t xml:space="preserve">гулируемым тарифам 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1. Общие сведения о предмете</w:t>
      </w:r>
      <w:r w:rsidR="00C751B0">
        <w:rPr>
          <w:b/>
          <w:sz w:val="24"/>
          <w:szCs w:val="24"/>
        </w:rPr>
        <w:t xml:space="preserve"> и субъектах открытого конкурса</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735E90">
        <w:rPr>
          <w:sz w:val="24"/>
          <w:szCs w:val="24"/>
        </w:rPr>
        <w:t xml:space="preserve"> </w:t>
      </w:r>
    </w:p>
    <w:p w:rsidR="00480838" w:rsidRPr="001821B4" w:rsidRDefault="001821B4" w:rsidP="00735E90">
      <w:pPr>
        <w:autoSpaceDE w:val="0"/>
        <w:autoSpaceDN w:val="0"/>
        <w:adjustRightInd w:val="0"/>
        <w:jc w:val="both"/>
        <w:rPr>
          <w:sz w:val="24"/>
          <w:szCs w:val="24"/>
        </w:rPr>
      </w:pPr>
      <w:r>
        <w:rPr>
          <w:sz w:val="24"/>
          <w:szCs w:val="24"/>
        </w:rPr>
        <w:t xml:space="preserve"> </w:t>
      </w:r>
      <w:r w:rsidR="00735E90">
        <w:rPr>
          <w:sz w:val="24"/>
          <w:szCs w:val="24"/>
        </w:rPr>
        <w:t xml:space="preserve">    Предмет  открытого  конкурса - </w:t>
      </w:r>
      <w:r w:rsidR="00305FD3" w:rsidRPr="001821B4">
        <w:rPr>
          <w:sz w:val="24"/>
          <w:szCs w:val="24"/>
        </w:rPr>
        <w:t xml:space="preserve">право </w:t>
      </w:r>
      <w:r>
        <w:rPr>
          <w:sz w:val="24"/>
          <w:szCs w:val="24"/>
        </w:rPr>
        <w:t xml:space="preserve"> </w:t>
      </w:r>
      <w:r w:rsidR="00305FD3" w:rsidRPr="001821B4">
        <w:rPr>
          <w:sz w:val="24"/>
          <w:szCs w:val="24"/>
        </w:rPr>
        <w:t>на</w:t>
      </w:r>
      <w:r>
        <w:rPr>
          <w:sz w:val="24"/>
          <w:szCs w:val="24"/>
        </w:rPr>
        <w:t xml:space="preserve"> </w:t>
      </w:r>
      <w:r w:rsidR="00305FD3" w:rsidRPr="001821B4">
        <w:rPr>
          <w:sz w:val="24"/>
          <w:szCs w:val="24"/>
        </w:rPr>
        <w:t xml:space="preserve"> получение </w:t>
      </w:r>
      <w:r>
        <w:rPr>
          <w:sz w:val="24"/>
          <w:szCs w:val="24"/>
        </w:rPr>
        <w:t xml:space="preserve"> </w:t>
      </w:r>
      <w:r w:rsidR="00305FD3" w:rsidRPr="001821B4">
        <w:rPr>
          <w:sz w:val="24"/>
          <w:szCs w:val="24"/>
        </w:rPr>
        <w:t>свидетельства</w:t>
      </w:r>
      <w:r>
        <w:rPr>
          <w:sz w:val="24"/>
          <w:szCs w:val="24"/>
        </w:rPr>
        <w:t xml:space="preserve"> </w:t>
      </w:r>
      <w:r w:rsidR="00305FD3" w:rsidRPr="001821B4">
        <w:rPr>
          <w:sz w:val="24"/>
          <w:szCs w:val="24"/>
        </w:rPr>
        <w:t xml:space="preserve"> об осуществлении перевозок по межмуниципальному маршруту регулярных перевозок </w:t>
      </w:r>
      <w:r w:rsidRPr="001821B4">
        <w:rPr>
          <w:sz w:val="24"/>
          <w:szCs w:val="24"/>
        </w:rPr>
        <w:t xml:space="preserve">пассажиров и                   багажа  автомобильным транспортом </w:t>
      </w:r>
      <w:r>
        <w:rPr>
          <w:sz w:val="24"/>
          <w:szCs w:val="24"/>
        </w:rPr>
        <w:t xml:space="preserve"> </w:t>
      </w:r>
      <w:r w:rsidRPr="001821B4">
        <w:rPr>
          <w:sz w:val="24"/>
          <w:szCs w:val="24"/>
        </w:rPr>
        <w:t xml:space="preserve">по </w:t>
      </w:r>
      <w:r>
        <w:rPr>
          <w:sz w:val="24"/>
          <w:szCs w:val="24"/>
        </w:rPr>
        <w:t xml:space="preserve"> </w:t>
      </w:r>
      <w:r w:rsidRPr="001821B4">
        <w:rPr>
          <w:sz w:val="24"/>
          <w:szCs w:val="24"/>
        </w:rPr>
        <w:t xml:space="preserve">нерегулируемым </w:t>
      </w:r>
      <w:r>
        <w:rPr>
          <w:sz w:val="24"/>
          <w:szCs w:val="24"/>
        </w:rPr>
        <w:t xml:space="preserve"> </w:t>
      </w:r>
      <w:r w:rsidRPr="001821B4">
        <w:rPr>
          <w:sz w:val="24"/>
          <w:szCs w:val="24"/>
        </w:rPr>
        <w:t xml:space="preserve">тарифам </w:t>
      </w:r>
      <w:r>
        <w:rPr>
          <w:sz w:val="24"/>
          <w:szCs w:val="24"/>
        </w:rPr>
        <w:t xml:space="preserve"> </w:t>
      </w:r>
      <w:r w:rsidRPr="001821B4">
        <w:rPr>
          <w:sz w:val="24"/>
          <w:szCs w:val="24"/>
        </w:rPr>
        <w:t xml:space="preserve">на </w:t>
      </w:r>
      <w:r>
        <w:rPr>
          <w:sz w:val="24"/>
          <w:szCs w:val="24"/>
        </w:rPr>
        <w:t xml:space="preserve"> </w:t>
      </w:r>
      <w:r w:rsidRPr="001821B4">
        <w:rPr>
          <w:sz w:val="24"/>
          <w:szCs w:val="24"/>
        </w:rPr>
        <w:t xml:space="preserve">территории </w:t>
      </w:r>
      <w:r>
        <w:rPr>
          <w:sz w:val="24"/>
          <w:szCs w:val="24"/>
        </w:rPr>
        <w:t xml:space="preserve">  </w:t>
      </w:r>
      <w:r w:rsidRPr="001821B4">
        <w:rPr>
          <w:sz w:val="24"/>
          <w:szCs w:val="24"/>
        </w:rPr>
        <w:t>Ивановской области</w:t>
      </w:r>
      <w:r>
        <w:rPr>
          <w:sz w:val="24"/>
          <w:szCs w:val="24"/>
        </w:rPr>
        <w:t>:</w:t>
      </w:r>
    </w:p>
    <w:p w:rsidR="00FA044F" w:rsidRPr="000D5EC0" w:rsidRDefault="00FA044F" w:rsidP="00FA044F">
      <w:pPr>
        <w:pStyle w:val="ConsPlusNormal"/>
        <w:ind w:firstLine="540"/>
        <w:jc w:val="both"/>
        <w:rPr>
          <w:b/>
          <w:szCs w:val="24"/>
        </w:rPr>
      </w:pPr>
      <w:r w:rsidRPr="000D5EC0">
        <w:rPr>
          <w:b/>
          <w:szCs w:val="24"/>
        </w:rPr>
        <w:t>Лот №</w:t>
      </w:r>
      <w:r w:rsidR="00EC5230" w:rsidRPr="000D5EC0">
        <w:rPr>
          <w:b/>
          <w:szCs w:val="24"/>
        </w:rPr>
        <w:t xml:space="preserve">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31"/>
        <w:gridCol w:w="6107"/>
      </w:tblGrid>
      <w:tr w:rsidR="00132792" w:rsidRPr="00023694" w:rsidTr="00A55371">
        <w:tc>
          <w:tcPr>
            <w:tcW w:w="4099" w:type="dxa"/>
            <w:gridSpan w:val="2"/>
            <w:shd w:val="clear" w:color="auto" w:fill="auto"/>
          </w:tcPr>
          <w:p w:rsidR="00132792" w:rsidRPr="00B71F8D" w:rsidRDefault="00132792" w:rsidP="00F248A4">
            <w:pPr>
              <w:rPr>
                <w:sz w:val="24"/>
                <w:szCs w:val="24"/>
              </w:rPr>
            </w:pPr>
            <w:r w:rsidRPr="00B71F8D">
              <w:rPr>
                <w:sz w:val="24"/>
                <w:szCs w:val="24"/>
              </w:rPr>
              <w:t>Наименование маршрута</w:t>
            </w:r>
          </w:p>
        </w:tc>
        <w:tc>
          <w:tcPr>
            <w:tcW w:w="6107" w:type="dxa"/>
            <w:shd w:val="clear" w:color="auto" w:fill="auto"/>
          </w:tcPr>
          <w:p w:rsidR="00132792" w:rsidRPr="003E1A3F" w:rsidRDefault="003E1A3F" w:rsidP="003E1A3F">
            <w:pPr>
              <w:rPr>
                <w:b/>
                <w:sz w:val="24"/>
                <w:szCs w:val="24"/>
              </w:rPr>
            </w:pPr>
            <w:r w:rsidRPr="003E1A3F">
              <w:rPr>
                <w:b/>
                <w:sz w:val="24"/>
                <w:szCs w:val="24"/>
              </w:rPr>
              <w:t xml:space="preserve">№ 118 ООТ Железнодорожный вокзал, г. Иваново ч/з д. </w:t>
            </w:r>
            <w:proofErr w:type="spellStart"/>
            <w:r w:rsidRPr="003E1A3F">
              <w:rPr>
                <w:b/>
                <w:sz w:val="24"/>
                <w:szCs w:val="24"/>
              </w:rPr>
              <w:t>Балахонки</w:t>
            </w:r>
            <w:proofErr w:type="spellEnd"/>
            <w:r w:rsidRPr="003E1A3F">
              <w:rPr>
                <w:b/>
                <w:sz w:val="24"/>
                <w:szCs w:val="24"/>
              </w:rPr>
              <w:t xml:space="preserve"> </w:t>
            </w:r>
            <w:r w:rsidRPr="003E1A3F">
              <w:rPr>
                <w:b/>
                <w:sz w:val="24"/>
                <w:szCs w:val="24"/>
              </w:rPr>
              <w:t>–</w:t>
            </w:r>
            <w:r>
              <w:rPr>
                <w:b/>
                <w:sz w:val="24"/>
                <w:szCs w:val="24"/>
              </w:rPr>
              <w:t xml:space="preserve"> </w:t>
            </w:r>
            <w:r w:rsidRPr="003E1A3F">
              <w:rPr>
                <w:b/>
                <w:sz w:val="24"/>
                <w:szCs w:val="24"/>
              </w:rPr>
              <w:t xml:space="preserve">д. </w:t>
            </w:r>
            <w:proofErr w:type="spellStart"/>
            <w:r w:rsidRPr="003E1A3F">
              <w:rPr>
                <w:b/>
                <w:sz w:val="24"/>
                <w:szCs w:val="24"/>
              </w:rPr>
              <w:t>Иванково</w:t>
            </w:r>
            <w:proofErr w:type="spellEnd"/>
            <w:r w:rsidRPr="003E1A3F">
              <w:rPr>
                <w:b/>
                <w:sz w:val="24"/>
                <w:szCs w:val="24"/>
              </w:rPr>
              <w:t>, Ивановский район</w:t>
            </w:r>
          </w:p>
        </w:tc>
      </w:tr>
      <w:tr w:rsidR="00132792" w:rsidRPr="00023694" w:rsidTr="00A55371">
        <w:tc>
          <w:tcPr>
            <w:tcW w:w="4099" w:type="dxa"/>
            <w:gridSpan w:val="2"/>
            <w:shd w:val="clear" w:color="auto" w:fill="auto"/>
          </w:tcPr>
          <w:p w:rsidR="00132792" w:rsidRPr="00DC7877" w:rsidRDefault="00132792" w:rsidP="00F248A4">
            <w:pPr>
              <w:rPr>
                <w:sz w:val="24"/>
                <w:szCs w:val="24"/>
              </w:rPr>
            </w:pPr>
            <w:r w:rsidRPr="00DC7877">
              <w:rPr>
                <w:sz w:val="24"/>
                <w:szCs w:val="24"/>
              </w:rPr>
              <w:t>Номера графиков/выходов в соответствии с расписанием</w:t>
            </w:r>
          </w:p>
        </w:tc>
        <w:tc>
          <w:tcPr>
            <w:tcW w:w="6107" w:type="dxa"/>
            <w:shd w:val="clear" w:color="auto" w:fill="auto"/>
          </w:tcPr>
          <w:p w:rsidR="00B22512" w:rsidRDefault="00132792" w:rsidP="00B71F8D">
            <w:pPr>
              <w:ind w:left="-108" w:firstLine="108"/>
              <w:rPr>
                <w:sz w:val="24"/>
                <w:szCs w:val="24"/>
              </w:rPr>
            </w:pPr>
            <w:r w:rsidRPr="00DC7877">
              <w:rPr>
                <w:sz w:val="24"/>
                <w:szCs w:val="24"/>
              </w:rPr>
              <w:t xml:space="preserve">№: </w:t>
            </w:r>
            <w:r w:rsidR="00EC5230">
              <w:rPr>
                <w:sz w:val="24"/>
                <w:szCs w:val="24"/>
              </w:rPr>
              <w:t xml:space="preserve">1  </w:t>
            </w:r>
          </w:p>
          <w:p w:rsidR="00132792" w:rsidRPr="00DC7877" w:rsidRDefault="00132792" w:rsidP="00B22512">
            <w:pPr>
              <w:ind w:left="-108" w:firstLine="108"/>
              <w:rPr>
                <w:b/>
                <w:sz w:val="24"/>
                <w:szCs w:val="24"/>
                <w:u w:val="single"/>
              </w:rPr>
            </w:pPr>
            <w:proofErr w:type="gramStart"/>
            <w:r w:rsidRPr="00DC7877">
              <w:rPr>
                <w:sz w:val="24"/>
                <w:szCs w:val="24"/>
              </w:rPr>
              <w:t>согласно</w:t>
            </w:r>
            <w:proofErr w:type="gramEnd"/>
            <w:r w:rsidRPr="00DC7877">
              <w:rPr>
                <w:sz w:val="24"/>
                <w:szCs w:val="24"/>
              </w:rPr>
              <w:t xml:space="preserve"> утвержденного расписания</w:t>
            </w:r>
          </w:p>
        </w:tc>
      </w:tr>
      <w:tr w:rsidR="00FA044F" w:rsidRPr="00023694" w:rsidTr="00A55371">
        <w:tc>
          <w:tcPr>
            <w:tcW w:w="4099" w:type="dxa"/>
            <w:gridSpan w:val="2"/>
            <w:shd w:val="clear" w:color="auto" w:fill="auto"/>
          </w:tcPr>
          <w:p w:rsidR="00FA044F" w:rsidRPr="00023694" w:rsidRDefault="00FA044F"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107" w:type="dxa"/>
            <w:shd w:val="clear" w:color="auto" w:fill="auto"/>
          </w:tcPr>
          <w:p w:rsidR="00FA044F" w:rsidRPr="000D5EC0" w:rsidRDefault="000D5EC0" w:rsidP="000D5EC0">
            <w:pPr>
              <w:jc w:val="both"/>
              <w:rPr>
                <w:sz w:val="24"/>
                <w:szCs w:val="24"/>
              </w:rPr>
            </w:pPr>
            <w:proofErr w:type="gramStart"/>
            <w:r w:rsidRPr="000D5EC0">
              <w:rPr>
                <w:b/>
                <w:sz w:val="24"/>
                <w:szCs w:val="24"/>
                <w:u w:val="single"/>
              </w:rPr>
              <w:t>Иваново:</w:t>
            </w:r>
            <w:r w:rsidRPr="000D5EC0">
              <w:rPr>
                <w:sz w:val="24"/>
                <w:szCs w:val="24"/>
              </w:rPr>
              <w:t xml:space="preserve">  </w:t>
            </w:r>
            <w:r w:rsidR="003E1A3F" w:rsidRPr="003E1A3F">
              <w:rPr>
                <w:sz w:val="24"/>
                <w:szCs w:val="24"/>
              </w:rPr>
              <w:t>ж\д вокзал, ул.</w:t>
            </w:r>
            <w:r w:rsidR="003E1A3F">
              <w:rPr>
                <w:sz w:val="24"/>
                <w:szCs w:val="24"/>
              </w:rPr>
              <w:t xml:space="preserve"> </w:t>
            </w:r>
            <w:r w:rsidR="003E1A3F" w:rsidRPr="003E1A3F">
              <w:rPr>
                <w:sz w:val="24"/>
                <w:szCs w:val="24"/>
              </w:rPr>
              <w:t>Карла Маркса, ул. Ермака, Университет, парк</w:t>
            </w:r>
            <w:r w:rsidR="003E1A3F">
              <w:rPr>
                <w:sz w:val="24"/>
                <w:szCs w:val="24"/>
              </w:rPr>
              <w:t xml:space="preserve"> им.</w:t>
            </w:r>
            <w:r w:rsidR="003E1A3F" w:rsidRPr="003E1A3F">
              <w:rPr>
                <w:sz w:val="24"/>
                <w:szCs w:val="24"/>
              </w:rPr>
              <w:t xml:space="preserve"> Степанова, м. Отрадное, ул. </w:t>
            </w:r>
            <w:proofErr w:type="spellStart"/>
            <w:r w:rsidR="003E1A3F" w:rsidRPr="003E1A3F">
              <w:rPr>
                <w:sz w:val="24"/>
                <w:szCs w:val="24"/>
              </w:rPr>
              <w:t>Подъельновская</w:t>
            </w:r>
            <w:proofErr w:type="spellEnd"/>
            <w:r w:rsidR="003E1A3F" w:rsidRPr="003E1A3F">
              <w:rPr>
                <w:sz w:val="24"/>
                <w:szCs w:val="24"/>
              </w:rPr>
              <w:t xml:space="preserve">, ул. Революционная, м. </w:t>
            </w:r>
            <w:proofErr w:type="spellStart"/>
            <w:r w:rsidR="003E1A3F" w:rsidRPr="003E1A3F">
              <w:rPr>
                <w:sz w:val="24"/>
                <w:szCs w:val="24"/>
              </w:rPr>
              <w:t>Авдотьино</w:t>
            </w:r>
            <w:proofErr w:type="spellEnd"/>
            <w:r w:rsidR="003E1A3F" w:rsidRPr="003E1A3F">
              <w:rPr>
                <w:sz w:val="24"/>
                <w:szCs w:val="24"/>
              </w:rPr>
              <w:t xml:space="preserve">, </w:t>
            </w:r>
            <w:proofErr w:type="spellStart"/>
            <w:r w:rsidR="003E1A3F" w:rsidRPr="003E1A3F">
              <w:rPr>
                <w:sz w:val="24"/>
                <w:szCs w:val="24"/>
              </w:rPr>
              <w:t>пов</w:t>
            </w:r>
            <w:proofErr w:type="spellEnd"/>
            <w:r w:rsidR="003E1A3F">
              <w:rPr>
                <w:sz w:val="24"/>
                <w:szCs w:val="24"/>
              </w:rPr>
              <w:t>.</w:t>
            </w:r>
            <w:proofErr w:type="gramEnd"/>
            <w:r w:rsidR="003E1A3F">
              <w:rPr>
                <w:sz w:val="24"/>
                <w:szCs w:val="24"/>
              </w:rPr>
              <w:t xml:space="preserve"> </w:t>
            </w:r>
            <w:proofErr w:type="spellStart"/>
            <w:proofErr w:type="gramStart"/>
            <w:r w:rsidR="003E1A3F" w:rsidRPr="003E1A3F">
              <w:rPr>
                <w:sz w:val="24"/>
                <w:szCs w:val="24"/>
              </w:rPr>
              <w:t>Говядово</w:t>
            </w:r>
            <w:proofErr w:type="spellEnd"/>
            <w:r w:rsidR="003E1A3F" w:rsidRPr="003E1A3F">
              <w:rPr>
                <w:sz w:val="24"/>
                <w:szCs w:val="24"/>
              </w:rPr>
              <w:t xml:space="preserve">, д. </w:t>
            </w:r>
            <w:proofErr w:type="spellStart"/>
            <w:r w:rsidR="003E1A3F" w:rsidRPr="003E1A3F">
              <w:rPr>
                <w:sz w:val="24"/>
                <w:szCs w:val="24"/>
              </w:rPr>
              <w:t>Говядово</w:t>
            </w:r>
            <w:proofErr w:type="spellEnd"/>
            <w:r w:rsidR="003E1A3F" w:rsidRPr="003E1A3F">
              <w:rPr>
                <w:sz w:val="24"/>
                <w:szCs w:val="24"/>
              </w:rPr>
              <w:t>, д.</w:t>
            </w:r>
            <w:r w:rsidR="003E1A3F">
              <w:rPr>
                <w:sz w:val="24"/>
                <w:szCs w:val="24"/>
              </w:rPr>
              <w:t xml:space="preserve"> </w:t>
            </w:r>
            <w:r w:rsidR="003E1A3F" w:rsidRPr="003E1A3F">
              <w:rPr>
                <w:sz w:val="24"/>
                <w:szCs w:val="24"/>
              </w:rPr>
              <w:t xml:space="preserve">Дьяково, д. </w:t>
            </w:r>
            <w:proofErr w:type="spellStart"/>
            <w:r w:rsidR="003E1A3F" w:rsidRPr="003E1A3F">
              <w:rPr>
                <w:sz w:val="24"/>
                <w:szCs w:val="24"/>
              </w:rPr>
              <w:t>Кривцово</w:t>
            </w:r>
            <w:proofErr w:type="spellEnd"/>
            <w:r w:rsidR="003E1A3F" w:rsidRPr="003E1A3F">
              <w:rPr>
                <w:sz w:val="24"/>
                <w:szCs w:val="24"/>
              </w:rPr>
              <w:t xml:space="preserve">, </w:t>
            </w:r>
            <w:proofErr w:type="spellStart"/>
            <w:r w:rsidR="003E1A3F" w:rsidRPr="003E1A3F">
              <w:rPr>
                <w:sz w:val="24"/>
                <w:szCs w:val="24"/>
              </w:rPr>
              <w:t>пов</w:t>
            </w:r>
            <w:proofErr w:type="spellEnd"/>
            <w:r w:rsidR="003E1A3F" w:rsidRPr="003E1A3F">
              <w:rPr>
                <w:sz w:val="24"/>
                <w:szCs w:val="24"/>
              </w:rPr>
              <w:t xml:space="preserve">. д. </w:t>
            </w:r>
            <w:proofErr w:type="spellStart"/>
            <w:r w:rsidR="003E1A3F" w:rsidRPr="003E1A3F">
              <w:rPr>
                <w:sz w:val="24"/>
                <w:szCs w:val="24"/>
              </w:rPr>
              <w:t>Песочнево</w:t>
            </w:r>
            <w:proofErr w:type="spellEnd"/>
            <w:r w:rsidR="003E1A3F" w:rsidRPr="003E1A3F">
              <w:rPr>
                <w:sz w:val="24"/>
                <w:szCs w:val="24"/>
              </w:rPr>
              <w:t xml:space="preserve">, д. </w:t>
            </w:r>
            <w:proofErr w:type="spellStart"/>
            <w:r w:rsidR="003E1A3F" w:rsidRPr="003E1A3F">
              <w:rPr>
                <w:sz w:val="24"/>
                <w:szCs w:val="24"/>
              </w:rPr>
              <w:t>Худынино</w:t>
            </w:r>
            <w:proofErr w:type="spellEnd"/>
            <w:r w:rsidR="003E1A3F" w:rsidRPr="003E1A3F">
              <w:rPr>
                <w:sz w:val="24"/>
                <w:szCs w:val="24"/>
              </w:rPr>
              <w:t>, д.</w:t>
            </w:r>
            <w:r w:rsidR="003E1A3F">
              <w:rPr>
                <w:sz w:val="24"/>
                <w:szCs w:val="24"/>
              </w:rPr>
              <w:t xml:space="preserve"> </w:t>
            </w:r>
            <w:proofErr w:type="spellStart"/>
            <w:r w:rsidR="003E1A3F" w:rsidRPr="003E1A3F">
              <w:rPr>
                <w:sz w:val="24"/>
                <w:szCs w:val="24"/>
              </w:rPr>
              <w:t>Клинцево</w:t>
            </w:r>
            <w:proofErr w:type="spellEnd"/>
            <w:r w:rsidR="003E1A3F" w:rsidRPr="003E1A3F">
              <w:rPr>
                <w:sz w:val="24"/>
                <w:szCs w:val="24"/>
              </w:rPr>
              <w:t>, д.</w:t>
            </w:r>
            <w:r w:rsidR="003E1A3F">
              <w:rPr>
                <w:sz w:val="24"/>
                <w:szCs w:val="24"/>
              </w:rPr>
              <w:t xml:space="preserve"> </w:t>
            </w:r>
            <w:r w:rsidR="003E1A3F" w:rsidRPr="003E1A3F">
              <w:rPr>
                <w:sz w:val="24"/>
                <w:szCs w:val="24"/>
              </w:rPr>
              <w:t xml:space="preserve">Храброво д. Поповское, д. </w:t>
            </w:r>
            <w:proofErr w:type="spellStart"/>
            <w:r w:rsidR="003E1A3F" w:rsidRPr="003E1A3F">
              <w:rPr>
                <w:sz w:val="24"/>
                <w:szCs w:val="24"/>
              </w:rPr>
              <w:t>Балахонки</w:t>
            </w:r>
            <w:proofErr w:type="spellEnd"/>
            <w:r w:rsidR="003E1A3F" w:rsidRPr="003E1A3F">
              <w:rPr>
                <w:sz w:val="24"/>
                <w:szCs w:val="24"/>
              </w:rPr>
              <w:t xml:space="preserve">, д. </w:t>
            </w:r>
            <w:proofErr w:type="spellStart"/>
            <w:r w:rsidR="003E1A3F" w:rsidRPr="003E1A3F">
              <w:rPr>
                <w:sz w:val="24"/>
                <w:szCs w:val="24"/>
              </w:rPr>
              <w:t>Рожново</w:t>
            </w:r>
            <w:proofErr w:type="spellEnd"/>
            <w:r w:rsidR="003E1A3F" w:rsidRPr="003E1A3F">
              <w:rPr>
                <w:sz w:val="24"/>
                <w:szCs w:val="24"/>
              </w:rPr>
              <w:t xml:space="preserve">, д. </w:t>
            </w:r>
            <w:proofErr w:type="spellStart"/>
            <w:r w:rsidR="003E1A3F" w:rsidRPr="003E1A3F">
              <w:rPr>
                <w:sz w:val="24"/>
                <w:szCs w:val="24"/>
              </w:rPr>
              <w:t>Баглаево</w:t>
            </w:r>
            <w:proofErr w:type="spellEnd"/>
            <w:r w:rsidR="003E1A3F" w:rsidRPr="003E1A3F">
              <w:rPr>
                <w:sz w:val="24"/>
                <w:szCs w:val="24"/>
              </w:rPr>
              <w:t xml:space="preserve">, д. Микшино, д. </w:t>
            </w:r>
            <w:proofErr w:type="spellStart"/>
            <w:r w:rsidR="003E1A3F" w:rsidRPr="003E1A3F">
              <w:rPr>
                <w:sz w:val="24"/>
                <w:szCs w:val="24"/>
              </w:rPr>
              <w:t>Иванково</w:t>
            </w:r>
            <w:proofErr w:type="spellEnd"/>
            <w:proofErr w:type="gramEnd"/>
          </w:p>
        </w:tc>
      </w:tr>
      <w:tr w:rsidR="00FA044F" w:rsidRPr="00023694" w:rsidTr="00A55371">
        <w:tc>
          <w:tcPr>
            <w:tcW w:w="4099" w:type="dxa"/>
            <w:gridSpan w:val="2"/>
            <w:shd w:val="clear" w:color="auto" w:fill="auto"/>
          </w:tcPr>
          <w:p w:rsidR="00FA044F" w:rsidRPr="00023694" w:rsidRDefault="00FA044F"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107" w:type="dxa"/>
            <w:shd w:val="clear" w:color="auto" w:fill="auto"/>
          </w:tcPr>
          <w:p w:rsidR="00FA044F" w:rsidRPr="001C117D" w:rsidRDefault="000D5EC0" w:rsidP="000D5EC0">
            <w:pPr>
              <w:ind w:left="-57" w:right="-57"/>
              <w:jc w:val="both"/>
              <w:rPr>
                <w:sz w:val="24"/>
                <w:szCs w:val="24"/>
              </w:rPr>
            </w:pPr>
            <w:r w:rsidRPr="000D5EC0">
              <w:rPr>
                <w:b/>
                <w:sz w:val="24"/>
                <w:szCs w:val="24"/>
                <w:u w:val="single"/>
              </w:rPr>
              <w:t>Иваново</w:t>
            </w:r>
            <w:r w:rsidRPr="000D5EC0">
              <w:rPr>
                <w:sz w:val="24"/>
                <w:szCs w:val="24"/>
              </w:rPr>
              <w:t xml:space="preserve">: </w:t>
            </w:r>
            <w:r w:rsidR="003E1A3F" w:rsidRPr="003E1A3F">
              <w:rPr>
                <w:sz w:val="24"/>
                <w:szCs w:val="24"/>
              </w:rPr>
              <w:t>ул.</w:t>
            </w:r>
            <w:r w:rsidR="003E1A3F">
              <w:rPr>
                <w:sz w:val="24"/>
                <w:szCs w:val="24"/>
              </w:rPr>
              <w:t xml:space="preserve"> Карла Маркса, пр. </w:t>
            </w:r>
            <w:proofErr w:type="gramStart"/>
            <w:r w:rsidR="003E1A3F">
              <w:rPr>
                <w:sz w:val="24"/>
                <w:szCs w:val="24"/>
              </w:rPr>
              <w:t>Ленина</w:t>
            </w:r>
            <w:r w:rsidR="003E1A3F" w:rsidRPr="003E1A3F">
              <w:rPr>
                <w:sz w:val="24"/>
                <w:szCs w:val="24"/>
              </w:rPr>
              <w:t>, ул. Ермака, ул. Смольная, ул. 1-я Отрадная, ул. Революционная, а/д «Иваново-</w:t>
            </w:r>
            <w:proofErr w:type="spellStart"/>
            <w:r w:rsidR="003E1A3F" w:rsidRPr="003E1A3F">
              <w:rPr>
                <w:sz w:val="24"/>
                <w:szCs w:val="24"/>
              </w:rPr>
              <w:t>Рожново</w:t>
            </w:r>
            <w:proofErr w:type="spellEnd"/>
            <w:r w:rsidR="003E1A3F" w:rsidRPr="003E1A3F">
              <w:rPr>
                <w:sz w:val="24"/>
                <w:szCs w:val="24"/>
              </w:rPr>
              <w:t>-</w:t>
            </w:r>
            <w:proofErr w:type="spellStart"/>
            <w:r w:rsidR="003E1A3F" w:rsidRPr="003E1A3F">
              <w:rPr>
                <w:sz w:val="24"/>
                <w:szCs w:val="24"/>
              </w:rPr>
              <w:t>Иванково</w:t>
            </w:r>
            <w:proofErr w:type="spellEnd"/>
            <w:r w:rsidR="003E1A3F" w:rsidRPr="003E1A3F">
              <w:rPr>
                <w:sz w:val="24"/>
                <w:szCs w:val="24"/>
              </w:rPr>
              <w:t>» а/д «</w:t>
            </w:r>
            <w:proofErr w:type="spellStart"/>
            <w:r w:rsidR="003E1A3F" w:rsidRPr="003E1A3F">
              <w:rPr>
                <w:sz w:val="24"/>
                <w:szCs w:val="24"/>
              </w:rPr>
              <w:t>Авдотьино-Беляницы-Курьяново</w:t>
            </w:r>
            <w:proofErr w:type="spellEnd"/>
            <w:r w:rsidR="003E1A3F" w:rsidRPr="003E1A3F">
              <w:rPr>
                <w:sz w:val="24"/>
                <w:szCs w:val="24"/>
              </w:rPr>
              <w:t>»</w:t>
            </w:r>
            <w:proofErr w:type="gramEnd"/>
          </w:p>
        </w:tc>
      </w:tr>
      <w:tr w:rsidR="00FA044F" w:rsidRPr="00023694" w:rsidTr="00A55371">
        <w:tc>
          <w:tcPr>
            <w:tcW w:w="4099" w:type="dxa"/>
            <w:gridSpan w:val="2"/>
            <w:shd w:val="clear" w:color="auto" w:fill="auto"/>
          </w:tcPr>
          <w:p w:rsidR="00FA044F" w:rsidRPr="00023694" w:rsidRDefault="00FA044F" w:rsidP="00F248A4">
            <w:pPr>
              <w:rPr>
                <w:sz w:val="24"/>
                <w:szCs w:val="24"/>
              </w:rPr>
            </w:pPr>
            <w:r w:rsidRPr="00023694">
              <w:rPr>
                <w:sz w:val="24"/>
                <w:szCs w:val="24"/>
              </w:rPr>
              <w:t>Порядок посадки и высадки пассажиров</w:t>
            </w:r>
          </w:p>
        </w:tc>
        <w:tc>
          <w:tcPr>
            <w:tcW w:w="6107" w:type="dxa"/>
            <w:shd w:val="clear" w:color="auto" w:fill="auto"/>
          </w:tcPr>
          <w:p w:rsidR="00FA044F" w:rsidRPr="00023694" w:rsidRDefault="00FA044F" w:rsidP="00F248A4">
            <w:pPr>
              <w:jc w:val="center"/>
              <w:rPr>
                <w:sz w:val="24"/>
                <w:szCs w:val="24"/>
              </w:rPr>
            </w:pPr>
            <w:r w:rsidRPr="00023694">
              <w:rPr>
                <w:sz w:val="24"/>
                <w:szCs w:val="24"/>
              </w:rPr>
              <w:t>только в установленных остановочных пунктах</w:t>
            </w:r>
          </w:p>
        </w:tc>
      </w:tr>
      <w:tr w:rsidR="00FA044F" w:rsidRPr="00023694" w:rsidTr="00A55371">
        <w:tc>
          <w:tcPr>
            <w:tcW w:w="4099" w:type="dxa"/>
            <w:gridSpan w:val="2"/>
            <w:shd w:val="clear" w:color="auto" w:fill="auto"/>
          </w:tcPr>
          <w:p w:rsidR="00FA044F" w:rsidRPr="00023694" w:rsidRDefault="00FA044F" w:rsidP="00F248A4">
            <w:pPr>
              <w:rPr>
                <w:sz w:val="24"/>
                <w:szCs w:val="24"/>
              </w:rPr>
            </w:pPr>
            <w:r w:rsidRPr="00023694">
              <w:rPr>
                <w:sz w:val="24"/>
                <w:szCs w:val="24"/>
              </w:rPr>
              <w:t>Вид регулярных перевозок</w:t>
            </w:r>
          </w:p>
        </w:tc>
        <w:tc>
          <w:tcPr>
            <w:tcW w:w="6107" w:type="dxa"/>
            <w:shd w:val="clear" w:color="auto" w:fill="auto"/>
          </w:tcPr>
          <w:p w:rsidR="00FA044F" w:rsidRPr="00023694" w:rsidRDefault="00FA044F" w:rsidP="00F248A4">
            <w:pPr>
              <w:jc w:val="center"/>
              <w:rPr>
                <w:sz w:val="24"/>
                <w:szCs w:val="24"/>
              </w:rPr>
            </w:pPr>
            <w:r w:rsidRPr="00023694">
              <w:rPr>
                <w:sz w:val="24"/>
                <w:szCs w:val="24"/>
              </w:rPr>
              <w:t>регулярные перевозки по нерегулируемым тарифам</w:t>
            </w:r>
          </w:p>
        </w:tc>
      </w:tr>
      <w:tr w:rsidR="00132792" w:rsidRPr="00023694" w:rsidTr="00A55371">
        <w:tc>
          <w:tcPr>
            <w:tcW w:w="4099" w:type="dxa"/>
            <w:gridSpan w:val="2"/>
            <w:shd w:val="clear" w:color="auto" w:fill="auto"/>
          </w:tcPr>
          <w:p w:rsidR="00132792" w:rsidRPr="00DC7877" w:rsidRDefault="00132792" w:rsidP="00132792">
            <w:pPr>
              <w:rPr>
                <w:sz w:val="24"/>
                <w:szCs w:val="24"/>
              </w:rPr>
            </w:pPr>
            <w:r w:rsidRPr="00DC7877">
              <w:rPr>
                <w:sz w:val="24"/>
                <w:szCs w:val="24"/>
              </w:rPr>
              <w:t>Период работы</w:t>
            </w:r>
          </w:p>
        </w:tc>
        <w:tc>
          <w:tcPr>
            <w:tcW w:w="6107" w:type="dxa"/>
            <w:shd w:val="clear" w:color="auto" w:fill="auto"/>
          </w:tcPr>
          <w:p w:rsidR="00132792" w:rsidRPr="00DC7877" w:rsidRDefault="003E1A3F" w:rsidP="00132792">
            <w:pPr>
              <w:jc w:val="center"/>
              <w:rPr>
                <w:sz w:val="24"/>
                <w:szCs w:val="24"/>
              </w:rPr>
            </w:pPr>
            <w:r>
              <w:rPr>
                <w:rFonts w:eastAsia="Calibri"/>
                <w:sz w:val="24"/>
                <w:szCs w:val="24"/>
              </w:rPr>
              <w:t>круглогодично</w:t>
            </w:r>
            <w:r w:rsidR="00D62056">
              <w:rPr>
                <w:rFonts w:eastAsia="Calibri"/>
                <w:sz w:val="24"/>
                <w:szCs w:val="24"/>
              </w:rPr>
              <w:t xml:space="preserve"> </w:t>
            </w:r>
          </w:p>
        </w:tc>
      </w:tr>
      <w:tr w:rsidR="00FA044F" w:rsidRPr="00023694" w:rsidTr="00A55371">
        <w:tc>
          <w:tcPr>
            <w:tcW w:w="2268" w:type="dxa"/>
            <w:vMerge w:val="restart"/>
            <w:shd w:val="clear" w:color="auto" w:fill="auto"/>
          </w:tcPr>
          <w:p w:rsidR="00FA044F" w:rsidRPr="00023694" w:rsidRDefault="00FA044F"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831" w:type="dxa"/>
            <w:shd w:val="clear" w:color="auto" w:fill="auto"/>
          </w:tcPr>
          <w:p w:rsidR="00FA044F" w:rsidRPr="00023694" w:rsidRDefault="00FA044F" w:rsidP="00F248A4">
            <w:pPr>
              <w:rPr>
                <w:sz w:val="24"/>
                <w:szCs w:val="24"/>
              </w:rPr>
            </w:pPr>
            <w:r w:rsidRPr="00023694">
              <w:rPr>
                <w:sz w:val="24"/>
                <w:szCs w:val="24"/>
              </w:rPr>
              <w:t>Вид</w:t>
            </w:r>
          </w:p>
        </w:tc>
        <w:tc>
          <w:tcPr>
            <w:tcW w:w="6107" w:type="dxa"/>
            <w:shd w:val="clear" w:color="auto" w:fill="auto"/>
          </w:tcPr>
          <w:p w:rsidR="00FA044F" w:rsidRPr="00023694" w:rsidRDefault="00FA044F" w:rsidP="00F248A4">
            <w:pPr>
              <w:jc w:val="center"/>
              <w:rPr>
                <w:sz w:val="24"/>
                <w:szCs w:val="24"/>
              </w:rPr>
            </w:pPr>
            <w:r w:rsidRPr="00023694">
              <w:rPr>
                <w:sz w:val="24"/>
                <w:szCs w:val="24"/>
              </w:rPr>
              <w:t>Автобус</w:t>
            </w:r>
          </w:p>
        </w:tc>
      </w:tr>
      <w:tr w:rsidR="00FA044F" w:rsidRPr="00023694" w:rsidTr="00A55371">
        <w:tc>
          <w:tcPr>
            <w:tcW w:w="2268" w:type="dxa"/>
            <w:vMerge/>
            <w:shd w:val="clear" w:color="auto" w:fill="auto"/>
          </w:tcPr>
          <w:p w:rsidR="00FA044F" w:rsidRPr="00023694" w:rsidRDefault="00FA044F" w:rsidP="00F248A4">
            <w:pPr>
              <w:rPr>
                <w:sz w:val="24"/>
                <w:szCs w:val="24"/>
              </w:rPr>
            </w:pPr>
          </w:p>
        </w:tc>
        <w:tc>
          <w:tcPr>
            <w:tcW w:w="1831" w:type="dxa"/>
            <w:shd w:val="clear" w:color="auto" w:fill="auto"/>
          </w:tcPr>
          <w:p w:rsidR="00FA044F" w:rsidRPr="00023694" w:rsidRDefault="00FA044F" w:rsidP="00F248A4">
            <w:pPr>
              <w:rPr>
                <w:sz w:val="24"/>
                <w:szCs w:val="24"/>
              </w:rPr>
            </w:pPr>
            <w:r w:rsidRPr="00023694">
              <w:rPr>
                <w:sz w:val="24"/>
                <w:szCs w:val="24"/>
              </w:rPr>
              <w:t>Класс</w:t>
            </w:r>
          </w:p>
        </w:tc>
        <w:tc>
          <w:tcPr>
            <w:tcW w:w="6107" w:type="dxa"/>
            <w:shd w:val="clear" w:color="auto" w:fill="auto"/>
          </w:tcPr>
          <w:p w:rsidR="00FA044F" w:rsidRPr="00132792" w:rsidRDefault="00714535" w:rsidP="00F248A4">
            <w:pPr>
              <w:jc w:val="center"/>
              <w:rPr>
                <w:sz w:val="24"/>
                <w:szCs w:val="24"/>
              </w:rPr>
            </w:pPr>
            <w:r>
              <w:rPr>
                <w:sz w:val="24"/>
                <w:szCs w:val="24"/>
              </w:rPr>
              <w:t>«Малый»</w:t>
            </w:r>
            <w:bookmarkStart w:id="0" w:name="_GoBack"/>
            <w:bookmarkEnd w:id="0"/>
          </w:p>
        </w:tc>
      </w:tr>
      <w:tr w:rsidR="00FA044F" w:rsidRPr="00023694" w:rsidTr="00A55371">
        <w:tc>
          <w:tcPr>
            <w:tcW w:w="2268" w:type="dxa"/>
            <w:vMerge/>
            <w:shd w:val="clear" w:color="auto" w:fill="auto"/>
          </w:tcPr>
          <w:p w:rsidR="00FA044F" w:rsidRPr="00023694" w:rsidRDefault="00FA044F" w:rsidP="00F248A4">
            <w:pPr>
              <w:rPr>
                <w:sz w:val="24"/>
                <w:szCs w:val="24"/>
              </w:rPr>
            </w:pPr>
          </w:p>
        </w:tc>
        <w:tc>
          <w:tcPr>
            <w:tcW w:w="1831" w:type="dxa"/>
            <w:shd w:val="clear" w:color="auto" w:fill="auto"/>
          </w:tcPr>
          <w:p w:rsidR="00FA044F" w:rsidRPr="00023694" w:rsidRDefault="00FA044F" w:rsidP="00F248A4">
            <w:pPr>
              <w:rPr>
                <w:sz w:val="24"/>
                <w:szCs w:val="24"/>
              </w:rPr>
            </w:pPr>
            <w:r w:rsidRPr="00023694">
              <w:rPr>
                <w:sz w:val="24"/>
                <w:szCs w:val="24"/>
              </w:rPr>
              <w:t>Максимальное количество</w:t>
            </w:r>
          </w:p>
        </w:tc>
        <w:tc>
          <w:tcPr>
            <w:tcW w:w="6107" w:type="dxa"/>
            <w:shd w:val="clear" w:color="auto" w:fill="auto"/>
          </w:tcPr>
          <w:p w:rsidR="00FA044F" w:rsidRPr="00023694" w:rsidRDefault="00D62056" w:rsidP="00F248A4">
            <w:pPr>
              <w:jc w:val="center"/>
              <w:rPr>
                <w:sz w:val="24"/>
                <w:szCs w:val="24"/>
              </w:rPr>
            </w:pPr>
            <w:r>
              <w:rPr>
                <w:sz w:val="24"/>
                <w:szCs w:val="24"/>
              </w:rPr>
              <w:t>1</w:t>
            </w:r>
          </w:p>
        </w:tc>
      </w:tr>
      <w:tr w:rsidR="00FA044F" w:rsidRPr="00023694" w:rsidTr="00A55371">
        <w:tc>
          <w:tcPr>
            <w:tcW w:w="2268" w:type="dxa"/>
            <w:vMerge/>
            <w:shd w:val="clear" w:color="auto" w:fill="auto"/>
          </w:tcPr>
          <w:p w:rsidR="00FA044F" w:rsidRPr="00023694" w:rsidRDefault="00FA044F" w:rsidP="00F248A4">
            <w:pPr>
              <w:rPr>
                <w:sz w:val="24"/>
                <w:szCs w:val="24"/>
              </w:rPr>
            </w:pPr>
          </w:p>
        </w:tc>
        <w:tc>
          <w:tcPr>
            <w:tcW w:w="1831" w:type="dxa"/>
            <w:shd w:val="clear" w:color="auto" w:fill="auto"/>
          </w:tcPr>
          <w:p w:rsidR="00FA044F" w:rsidRPr="00023694" w:rsidRDefault="00FA044F" w:rsidP="00F248A4">
            <w:pPr>
              <w:rPr>
                <w:sz w:val="24"/>
                <w:szCs w:val="24"/>
              </w:rPr>
            </w:pPr>
            <w:r w:rsidRPr="00023694">
              <w:rPr>
                <w:sz w:val="24"/>
                <w:szCs w:val="24"/>
              </w:rPr>
              <w:t>Экологические характеристики</w:t>
            </w:r>
          </w:p>
        </w:tc>
        <w:tc>
          <w:tcPr>
            <w:tcW w:w="6107" w:type="dxa"/>
            <w:shd w:val="clear" w:color="auto" w:fill="auto"/>
          </w:tcPr>
          <w:p w:rsidR="00FA044F" w:rsidRPr="00023694" w:rsidRDefault="00FA044F" w:rsidP="00F248A4">
            <w:pPr>
              <w:jc w:val="center"/>
              <w:rPr>
                <w:sz w:val="24"/>
                <w:szCs w:val="24"/>
              </w:rPr>
            </w:pPr>
            <w:r w:rsidRPr="00023694">
              <w:rPr>
                <w:sz w:val="24"/>
                <w:szCs w:val="24"/>
              </w:rPr>
              <w:t>Любой</w:t>
            </w:r>
          </w:p>
        </w:tc>
      </w:tr>
    </w:tbl>
    <w:p w:rsidR="00C14064" w:rsidRDefault="00B71F8D" w:rsidP="00B71F8D">
      <w:pPr>
        <w:rPr>
          <w:sz w:val="24"/>
          <w:szCs w:val="24"/>
        </w:rPr>
      </w:pPr>
      <w:r>
        <w:rPr>
          <w:sz w:val="24"/>
          <w:szCs w:val="24"/>
        </w:rPr>
        <w:t xml:space="preserve">           </w:t>
      </w:r>
    </w:p>
    <w:p w:rsidR="00943E81" w:rsidRDefault="00B71F8D" w:rsidP="00735E90">
      <w:pPr>
        <w:tabs>
          <w:tab w:val="left" w:pos="709"/>
        </w:tabs>
        <w:jc w:val="both"/>
        <w:rPr>
          <w:sz w:val="24"/>
          <w:szCs w:val="24"/>
        </w:rPr>
      </w:pPr>
      <w:r>
        <w:rPr>
          <w:sz w:val="24"/>
          <w:szCs w:val="24"/>
        </w:rPr>
        <w:t xml:space="preserve">       </w:t>
      </w:r>
      <w:r w:rsidR="00735E90">
        <w:rPr>
          <w:sz w:val="24"/>
          <w:szCs w:val="24"/>
        </w:rPr>
        <w:t xml:space="preserve">   </w:t>
      </w:r>
      <w:r w:rsidR="0085018C">
        <w:rPr>
          <w:sz w:val="24"/>
          <w:szCs w:val="24"/>
        </w:rPr>
        <w:t>1.2.</w:t>
      </w:r>
      <w:r>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к участникам 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w:t>
      </w:r>
      <w:r w:rsidR="00132B8E" w:rsidRPr="005867A7">
        <w:rPr>
          <w:szCs w:val="24"/>
        </w:rPr>
        <w:t>действующей</w:t>
      </w:r>
      <w:r w:rsidR="00132B8E">
        <w:rPr>
          <w:szCs w:val="24"/>
        </w:rPr>
        <w:t xml:space="preserve"> </w:t>
      </w:r>
      <w:r w:rsidR="00132B8E" w:rsidRPr="00023694">
        <w:rPr>
          <w:szCs w:val="24"/>
        </w:rPr>
        <w:t xml:space="preserve">лицензии на осуществление деятельности </w:t>
      </w:r>
      <w:r w:rsidR="00132B8E">
        <w:rPr>
          <w:szCs w:val="24"/>
        </w:rPr>
        <w:t xml:space="preserve">по </w:t>
      </w:r>
      <w:r w:rsidR="00132B8E" w:rsidRPr="00D16948">
        <w:rPr>
          <w:szCs w:val="24"/>
        </w:rPr>
        <w:t>перевозкам пассажиров автомобильным транспортом, оборудованным для перевозок более 8 человек</w:t>
      </w:r>
      <w:r w:rsidR="005867A7">
        <w:rPr>
          <w:szCs w:val="24"/>
        </w:rPr>
        <w:t>.</w:t>
      </w:r>
      <w:r w:rsidR="00132B8E" w:rsidRPr="00D16948">
        <w:rPr>
          <w:szCs w:val="24"/>
        </w:rPr>
        <w:t xml:space="preserve"> </w:t>
      </w:r>
    </w:p>
    <w:p w:rsidR="00132B8E" w:rsidRPr="00210DCF" w:rsidRDefault="00735E90" w:rsidP="00132B8E">
      <w:pPr>
        <w:pStyle w:val="ConsPlusNormal"/>
        <w:ind w:firstLine="540"/>
        <w:jc w:val="both"/>
        <w:rPr>
          <w:rFonts w:eastAsia="Calibri"/>
          <w:szCs w:val="24"/>
        </w:rPr>
      </w:pPr>
      <w:r>
        <w:rPr>
          <w:szCs w:val="24"/>
        </w:rPr>
        <w:t xml:space="preserve"> </w:t>
      </w:r>
      <w:r w:rsidR="00132B8E" w:rsidRPr="00023694">
        <w:rPr>
          <w:szCs w:val="24"/>
        </w:rPr>
        <w:t xml:space="preserve">2) </w:t>
      </w:r>
      <w:bookmarkStart w:id="2" w:name="Par3"/>
      <w:bookmarkEnd w:id="2"/>
      <w:r w:rsidR="00132B8E" w:rsidRPr="00210DCF">
        <w:rPr>
          <w:rFonts w:eastAsia="Calibri"/>
          <w:szCs w:val="24"/>
        </w:rPr>
        <w:t xml:space="preserve">наличие на праве собственности или на ином законном основании транспортных средств, </w:t>
      </w:r>
      <w:r w:rsidR="00132B8E" w:rsidRPr="00210DCF">
        <w:rPr>
          <w:rFonts w:eastAsia="Calibri"/>
          <w:szCs w:val="24"/>
        </w:rPr>
        <w:lastRenderedPageBreak/>
        <w:t>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00132B8E" w:rsidRPr="00210DCF">
        <w:rPr>
          <w:rFonts w:eastAsia="Calibri"/>
          <w:szCs w:val="24"/>
        </w:rPr>
        <w:t>дств в ср</w:t>
      </w:r>
      <w:proofErr w:type="gramEnd"/>
      <w:r w:rsidR="00132B8E" w:rsidRPr="00210DCF">
        <w:rPr>
          <w:rFonts w:eastAsia="Calibri"/>
          <w:szCs w:val="24"/>
        </w:rPr>
        <w:t>оки, определенные конкурсной документацией;</w:t>
      </w:r>
    </w:p>
    <w:p w:rsidR="00132B8E" w:rsidRPr="00023694" w:rsidRDefault="00735E90" w:rsidP="00132B8E">
      <w:pPr>
        <w:ind w:firstLine="540"/>
        <w:jc w:val="both"/>
        <w:rPr>
          <w:sz w:val="24"/>
          <w:szCs w:val="24"/>
        </w:rPr>
      </w:pPr>
      <w:r>
        <w:rPr>
          <w:sz w:val="24"/>
          <w:szCs w:val="24"/>
        </w:rPr>
        <w:t xml:space="preserve"> </w:t>
      </w:r>
      <w:r w:rsidR="00132B8E" w:rsidRPr="00023694">
        <w:rPr>
          <w:sz w:val="24"/>
          <w:szCs w:val="24"/>
        </w:rPr>
        <w:t xml:space="preserve">3) </w:t>
      </w:r>
      <w:proofErr w:type="spellStart"/>
      <w:r w:rsidR="00132B8E" w:rsidRPr="00023694">
        <w:rPr>
          <w:sz w:val="24"/>
          <w:szCs w:val="24"/>
        </w:rPr>
        <w:t>непроведение</w:t>
      </w:r>
      <w:proofErr w:type="spellEnd"/>
      <w:r w:rsidR="00132B8E" w:rsidRPr="00023694">
        <w:rPr>
          <w:sz w:val="24"/>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5) наличие договора простого товарищества в письменной форме (для участников договора простого товарищества).</w:t>
      </w:r>
    </w:p>
    <w:p w:rsidR="00480838" w:rsidRPr="00A55371" w:rsidRDefault="00132B8E" w:rsidP="00A55371">
      <w:pPr>
        <w:autoSpaceDE w:val="0"/>
        <w:autoSpaceDN w:val="0"/>
        <w:adjustRightInd w:val="0"/>
        <w:ind w:firstLine="540"/>
        <w:jc w:val="both"/>
        <w:rPr>
          <w:sz w:val="24"/>
          <w:szCs w:val="24"/>
        </w:rPr>
      </w:pPr>
      <w:r w:rsidRPr="00023694">
        <w:rPr>
          <w:sz w:val="24"/>
          <w:szCs w:val="24"/>
        </w:rPr>
        <w:t>2.2. Требования, предусмотренные под</w:t>
      </w:r>
      <w:hyperlink w:anchor="Par1" w:history="1">
        <w:r w:rsidRPr="00023694">
          <w:rPr>
            <w:sz w:val="24"/>
            <w:szCs w:val="24"/>
          </w:rPr>
          <w:t>пунктами 1</w:t>
        </w:r>
      </w:hyperlink>
      <w:r w:rsidRPr="00023694">
        <w:rPr>
          <w:sz w:val="24"/>
          <w:szCs w:val="24"/>
        </w:rPr>
        <w:t xml:space="preserve">, </w:t>
      </w:r>
      <w:hyperlink w:anchor="Par3" w:history="1">
        <w:r w:rsidRPr="00023694">
          <w:rPr>
            <w:sz w:val="24"/>
            <w:szCs w:val="24"/>
          </w:rPr>
          <w:t>3</w:t>
        </w:r>
      </w:hyperlink>
      <w:r w:rsidRPr="00023694">
        <w:rPr>
          <w:sz w:val="24"/>
          <w:szCs w:val="24"/>
        </w:rPr>
        <w:t xml:space="preserve"> и </w:t>
      </w:r>
      <w:hyperlink w:anchor="Par4" w:history="1">
        <w:r w:rsidRPr="00023694">
          <w:rPr>
            <w:sz w:val="24"/>
            <w:szCs w:val="24"/>
          </w:rPr>
          <w:t xml:space="preserve">4 пункта </w:t>
        </w:r>
      </w:hyperlink>
      <w:r w:rsidRPr="00023694">
        <w:rPr>
          <w:sz w:val="24"/>
          <w:szCs w:val="24"/>
        </w:rPr>
        <w:t>2.</w:t>
      </w:r>
      <w:r w:rsidR="00A55371">
        <w:rPr>
          <w:sz w:val="24"/>
          <w:szCs w:val="24"/>
        </w:rPr>
        <w:t>1</w:t>
      </w:r>
      <w:r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C67A5C">
      <w:pPr>
        <w:jc w:val="both"/>
        <w:rPr>
          <w:sz w:val="24"/>
          <w:szCs w:val="24"/>
        </w:rPr>
      </w:pPr>
      <w:r w:rsidRPr="00C67A5C">
        <w:rPr>
          <w:sz w:val="24"/>
          <w:szCs w:val="24"/>
        </w:rPr>
        <w:t xml:space="preserve">       </w:t>
      </w:r>
      <w:r>
        <w:rPr>
          <w:sz w:val="24"/>
          <w:szCs w:val="24"/>
        </w:rPr>
        <w:t xml:space="preserve">  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5 рабочих 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в соответствии с частью 4 статьи 22 Федерального закона № 220-ФЗ.</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5 рабочих</w:t>
      </w:r>
      <w:r>
        <w:rPr>
          <w:szCs w:val="24"/>
        </w:rPr>
        <w:t xml:space="preserve"> 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5 рабочих</w:t>
      </w:r>
      <w:r w:rsidRPr="00C67A5C">
        <w:rPr>
          <w:szCs w:val="24"/>
        </w:rPr>
        <w:t xml:space="preserve"> 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на официальном сайте не позднее, чем за 5 рабочих дней 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20 рабочих дней</w:t>
      </w:r>
      <w:r w:rsidRPr="00C67A5C">
        <w:rPr>
          <w:szCs w:val="24"/>
        </w:rPr>
        <w:t>.</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lastRenderedPageBreak/>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lastRenderedPageBreak/>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10 рабочих</w:t>
      </w:r>
      <w:r w:rsidRPr="003B47F5">
        <w:rPr>
          <w:sz w:val="24"/>
          <w:szCs w:val="24"/>
        </w:rPr>
        <w:t xml:space="preserve"> 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w:t>
      </w:r>
      <w:r w:rsidRPr="00023694">
        <w:rPr>
          <w:sz w:val="24"/>
          <w:szCs w:val="24"/>
        </w:rPr>
        <w:lastRenderedPageBreak/>
        <w:t xml:space="preserve">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рабочих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132B8E" w:rsidRDefault="00132B8E" w:rsidP="009556A2">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Pr="00023694">
        <w:t xml:space="preserve">(далее – Шкала для </w:t>
      </w:r>
      <w:r w:rsidRPr="00023694">
        <w:rPr>
          <w:rFonts w:eastAsia="Calibri"/>
          <w:szCs w:val="24"/>
          <w:lang w:eastAsia="en-US"/>
        </w:rPr>
        <w:t>оценки критериев</w:t>
      </w:r>
      <w:r w:rsidRPr="00023694">
        <w:t>).</w:t>
      </w:r>
    </w:p>
    <w:p w:rsidR="00DC7877" w:rsidRPr="00023694" w:rsidRDefault="00DC7877" w:rsidP="009556A2">
      <w:pPr>
        <w:pStyle w:val="ConsPlusNormal"/>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29"/>
        <w:gridCol w:w="2026"/>
        <w:gridCol w:w="2026"/>
      </w:tblGrid>
      <w:tr w:rsidR="000D66DF" w:rsidRPr="00023694" w:rsidTr="009556A2">
        <w:tc>
          <w:tcPr>
            <w:tcW w:w="675" w:type="dxa"/>
            <w:shd w:val="clear" w:color="auto" w:fill="auto"/>
          </w:tcPr>
          <w:p w:rsidR="000D66DF" w:rsidRPr="00023694" w:rsidRDefault="000D66DF" w:rsidP="00F248A4">
            <w:pPr>
              <w:pStyle w:val="ConsPlusNormal"/>
              <w:jc w:val="center"/>
            </w:pPr>
            <w:r w:rsidRPr="00023694">
              <w:t xml:space="preserve">№ </w:t>
            </w:r>
            <w:proofErr w:type="gramStart"/>
            <w:r w:rsidRPr="00023694">
              <w:t>п</w:t>
            </w:r>
            <w:proofErr w:type="gramEnd"/>
            <w:r w:rsidRPr="00023694">
              <w:t>/п</w:t>
            </w:r>
          </w:p>
        </w:tc>
        <w:tc>
          <w:tcPr>
            <w:tcW w:w="5529" w:type="dxa"/>
            <w:shd w:val="clear" w:color="auto" w:fill="auto"/>
          </w:tcPr>
          <w:p w:rsidR="000D66DF" w:rsidRPr="00023694" w:rsidRDefault="000D66DF" w:rsidP="00F248A4">
            <w:pPr>
              <w:pStyle w:val="ConsPlusNormal"/>
              <w:jc w:val="center"/>
            </w:pPr>
            <w:r w:rsidRPr="00023694">
              <w:t>Критерий</w:t>
            </w:r>
          </w:p>
        </w:tc>
        <w:tc>
          <w:tcPr>
            <w:tcW w:w="2026" w:type="dxa"/>
            <w:shd w:val="clear" w:color="auto" w:fill="auto"/>
          </w:tcPr>
          <w:p w:rsidR="000D66DF" w:rsidRPr="00023694" w:rsidRDefault="000D66DF" w:rsidP="00F248A4">
            <w:pPr>
              <w:pStyle w:val="ConsPlusNormal"/>
              <w:jc w:val="center"/>
            </w:pPr>
            <w:r>
              <w:t xml:space="preserve">Показатели </w:t>
            </w:r>
          </w:p>
        </w:tc>
        <w:tc>
          <w:tcPr>
            <w:tcW w:w="2026" w:type="dxa"/>
          </w:tcPr>
          <w:p w:rsidR="000D66DF" w:rsidRPr="00023694" w:rsidRDefault="000D66DF" w:rsidP="00F248A4">
            <w:pPr>
              <w:pStyle w:val="ConsPlusNormal"/>
              <w:jc w:val="center"/>
            </w:pPr>
            <w:r w:rsidRPr="00023694">
              <w:t>Баллы</w:t>
            </w:r>
          </w:p>
        </w:tc>
      </w:tr>
      <w:tr w:rsidR="000D66DF" w:rsidRPr="00023694" w:rsidTr="009556A2">
        <w:tc>
          <w:tcPr>
            <w:tcW w:w="675" w:type="dxa"/>
            <w:shd w:val="clear" w:color="auto" w:fill="auto"/>
          </w:tcPr>
          <w:p w:rsidR="000D66DF" w:rsidRPr="00023694" w:rsidRDefault="000D66DF" w:rsidP="00F248A4">
            <w:pPr>
              <w:pStyle w:val="ConsPlusNormal"/>
              <w:jc w:val="center"/>
            </w:pPr>
            <w:r w:rsidRPr="00023694">
              <w:t>1.</w:t>
            </w:r>
          </w:p>
        </w:tc>
        <w:tc>
          <w:tcPr>
            <w:tcW w:w="5529" w:type="dxa"/>
            <w:shd w:val="clear" w:color="auto" w:fill="auto"/>
          </w:tcPr>
          <w:p w:rsidR="000D66DF" w:rsidRPr="00023694" w:rsidRDefault="002112B7" w:rsidP="002112B7">
            <w:pPr>
              <w:pStyle w:val="ConsPlusNormal"/>
              <w:ind w:firstLine="540"/>
            </w:pPr>
            <w:proofErr w:type="gramStart"/>
            <w:r>
              <w:t>Количество до</w:t>
            </w:r>
            <w:r w:rsidR="000D66DF" w:rsidRPr="00023694">
              <w:t>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w:t>
            </w:r>
            <w:r w:rsidR="00735E90">
              <w:t>е</w:t>
            </w:r>
            <w:proofErr w:type="gramEnd"/>
            <w:r w:rsidR="00735E90">
              <w:t xml:space="preserve"> проведения открытого конкурса</w:t>
            </w:r>
          </w:p>
        </w:tc>
        <w:tc>
          <w:tcPr>
            <w:tcW w:w="2026" w:type="dxa"/>
            <w:shd w:val="clear" w:color="auto" w:fill="auto"/>
          </w:tcPr>
          <w:p w:rsidR="000D66DF" w:rsidRDefault="000D66DF" w:rsidP="00F248A4">
            <w:pPr>
              <w:pStyle w:val="ConsPlusNormal"/>
              <w:ind w:firstLine="540"/>
              <w:jc w:val="both"/>
            </w:pPr>
            <w:r>
              <w:t>0,00</w:t>
            </w:r>
          </w:p>
          <w:p w:rsidR="000D66DF" w:rsidRDefault="000D66DF" w:rsidP="00F248A4">
            <w:pPr>
              <w:pStyle w:val="ConsPlusNormal"/>
              <w:ind w:firstLine="540"/>
              <w:jc w:val="both"/>
            </w:pPr>
          </w:p>
          <w:p w:rsidR="000D66DF" w:rsidRPr="00023694" w:rsidRDefault="00735E90" w:rsidP="00735E90">
            <w:pPr>
              <w:pStyle w:val="ConsPlusNormal"/>
              <w:jc w:val="both"/>
            </w:pPr>
            <w:r>
              <w:t xml:space="preserve">     бо</w:t>
            </w:r>
            <w:r w:rsidR="000D66DF">
              <w:t>лее 0,00</w:t>
            </w:r>
          </w:p>
        </w:tc>
        <w:tc>
          <w:tcPr>
            <w:tcW w:w="2026" w:type="dxa"/>
          </w:tcPr>
          <w:p w:rsidR="000D66DF" w:rsidRDefault="000D66DF" w:rsidP="00F248A4">
            <w:pPr>
              <w:pStyle w:val="ConsPlusNormal"/>
              <w:ind w:firstLine="540"/>
              <w:jc w:val="both"/>
            </w:pPr>
            <w:r>
              <w:t>5</w:t>
            </w:r>
          </w:p>
          <w:p w:rsidR="000D66DF" w:rsidRDefault="000D66DF" w:rsidP="00F248A4">
            <w:pPr>
              <w:pStyle w:val="ConsPlusNormal"/>
              <w:ind w:firstLine="540"/>
              <w:jc w:val="both"/>
            </w:pPr>
          </w:p>
          <w:p w:rsidR="000D66DF" w:rsidRPr="00023694" w:rsidRDefault="000D66DF" w:rsidP="00F248A4">
            <w:pPr>
              <w:pStyle w:val="ConsPlusNormal"/>
              <w:ind w:firstLine="540"/>
              <w:jc w:val="both"/>
            </w:pPr>
            <w:r>
              <w:t>0</w:t>
            </w:r>
          </w:p>
        </w:tc>
      </w:tr>
      <w:tr w:rsidR="000D66DF" w:rsidRPr="00023694" w:rsidTr="009556A2">
        <w:trPr>
          <w:trHeight w:val="375"/>
        </w:trPr>
        <w:tc>
          <w:tcPr>
            <w:tcW w:w="675" w:type="dxa"/>
            <w:vMerge w:val="restart"/>
            <w:shd w:val="clear" w:color="auto" w:fill="auto"/>
          </w:tcPr>
          <w:p w:rsidR="000D66DF" w:rsidRPr="00023694" w:rsidRDefault="000D66DF" w:rsidP="00F248A4">
            <w:pPr>
              <w:pStyle w:val="ConsPlusNormal"/>
              <w:jc w:val="center"/>
            </w:pPr>
            <w:r w:rsidRPr="00023694">
              <w:t>2.</w:t>
            </w:r>
          </w:p>
        </w:tc>
        <w:tc>
          <w:tcPr>
            <w:tcW w:w="5529" w:type="dxa"/>
            <w:vMerge w:val="restart"/>
            <w:shd w:val="clear" w:color="auto" w:fill="auto"/>
          </w:tcPr>
          <w:p w:rsidR="000D66DF" w:rsidRPr="00023694" w:rsidRDefault="000D66DF" w:rsidP="00735E90">
            <w:pPr>
              <w:pStyle w:val="ConsPlusNormal"/>
              <w:jc w:val="both"/>
            </w:pPr>
            <w:r w:rsidRPr="00023694">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w:t>
            </w:r>
            <w:r w:rsidR="00F248A4">
              <w:t>и нормативными правовыми актами</w:t>
            </w:r>
          </w:p>
        </w:tc>
        <w:tc>
          <w:tcPr>
            <w:tcW w:w="2026" w:type="dxa"/>
            <w:shd w:val="clear" w:color="auto" w:fill="auto"/>
          </w:tcPr>
          <w:p w:rsidR="000D66DF" w:rsidRDefault="00735E90" w:rsidP="00F248A4">
            <w:pPr>
              <w:pStyle w:val="ConsPlusNormal"/>
              <w:jc w:val="center"/>
            </w:pPr>
            <w:r>
              <w:t xml:space="preserve">до </w:t>
            </w:r>
            <w:r w:rsidR="000D66DF">
              <w:t>1 года</w:t>
            </w:r>
          </w:p>
          <w:p w:rsidR="000D66DF" w:rsidRPr="00023694" w:rsidRDefault="000D66DF" w:rsidP="00F248A4">
            <w:pPr>
              <w:pStyle w:val="ConsPlusNormal"/>
              <w:jc w:val="center"/>
            </w:pPr>
          </w:p>
        </w:tc>
        <w:tc>
          <w:tcPr>
            <w:tcW w:w="2026" w:type="dxa"/>
          </w:tcPr>
          <w:p w:rsidR="000D66DF" w:rsidRPr="00023694" w:rsidRDefault="000D66DF" w:rsidP="00F248A4">
            <w:pPr>
              <w:pStyle w:val="ConsPlusNormal"/>
              <w:jc w:val="center"/>
            </w:pPr>
            <w:r>
              <w:t>2</w:t>
            </w:r>
          </w:p>
        </w:tc>
      </w:tr>
      <w:tr w:rsidR="000D66DF" w:rsidRPr="00023694" w:rsidTr="009556A2">
        <w:trPr>
          <w:trHeight w:val="645"/>
        </w:trPr>
        <w:tc>
          <w:tcPr>
            <w:tcW w:w="675" w:type="dxa"/>
            <w:vMerge/>
            <w:shd w:val="clear" w:color="auto" w:fill="auto"/>
          </w:tcPr>
          <w:p w:rsidR="000D66DF" w:rsidRPr="00023694" w:rsidRDefault="000D66DF" w:rsidP="00F248A4">
            <w:pPr>
              <w:pStyle w:val="ConsPlusNormal"/>
              <w:jc w:val="center"/>
            </w:pPr>
          </w:p>
        </w:tc>
        <w:tc>
          <w:tcPr>
            <w:tcW w:w="5529" w:type="dxa"/>
            <w:vMerge/>
            <w:shd w:val="clear" w:color="auto" w:fill="auto"/>
          </w:tcPr>
          <w:p w:rsidR="000D66DF" w:rsidRPr="00023694" w:rsidRDefault="000D66DF" w:rsidP="00F248A4">
            <w:pPr>
              <w:pStyle w:val="ConsPlusNormal"/>
              <w:jc w:val="both"/>
            </w:pPr>
          </w:p>
        </w:tc>
        <w:tc>
          <w:tcPr>
            <w:tcW w:w="2026" w:type="dxa"/>
            <w:shd w:val="clear" w:color="auto" w:fill="auto"/>
          </w:tcPr>
          <w:p w:rsidR="000D66DF" w:rsidRDefault="00735E90" w:rsidP="00F248A4">
            <w:pPr>
              <w:pStyle w:val="ConsPlusNormal"/>
              <w:jc w:val="center"/>
            </w:pPr>
            <w:r>
              <w:t>о</w:t>
            </w:r>
            <w:r w:rsidR="000D66DF">
              <w:t>т 1 года до 3-х лет</w:t>
            </w:r>
            <w:r w:rsidR="00F248A4">
              <w:t xml:space="preserve"> (включительно)</w:t>
            </w:r>
          </w:p>
        </w:tc>
        <w:tc>
          <w:tcPr>
            <w:tcW w:w="2026" w:type="dxa"/>
          </w:tcPr>
          <w:p w:rsidR="000D66DF" w:rsidRDefault="00F248A4" w:rsidP="00F248A4">
            <w:pPr>
              <w:pStyle w:val="ConsPlusNormal"/>
              <w:jc w:val="center"/>
            </w:pPr>
            <w:r>
              <w:t>4</w:t>
            </w:r>
          </w:p>
        </w:tc>
      </w:tr>
      <w:tr w:rsidR="000D66DF" w:rsidRPr="00023694" w:rsidTr="009556A2">
        <w:trPr>
          <w:trHeight w:val="675"/>
        </w:trPr>
        <w:tc>
          <w:tcPr>
            <w:tcW w:w="675" w:type="dxa"/>
            <w:vMerge/>
            <w:shd w:val="clear" w:color="auto" w:fill="auto"/>
          </w:tcPr>
          <w:p w:rsidR="000D66DF" w:rsidRPr="00023694" w:rsidRDefault="000D66DF" w:rsidP="00F248A4">
            <w:pPr>
              <w:pStyle w:val="ConsPlusNormal"/>
              <w:jc w:val="center"/>
            </w:pPr>
          </w:p>
        </w:tc>
        <w:tc>
          <w:tcPr>
            <w:tcW w:w="5529" w:type="dxa"/>
            <w:vMerge/>
            <w:shd w:val="clear" w:color="auto" w:fill="auto"/>
          </w:tcPr>
          <w:p w:rsidR="000D66DF" w:rsidRPr="00023694" w:rsidRDefault="000D66DF" w:rsidP="00F248A4">
            <w:pPr>
              <w:pStyle w:val="ConsPlusNormal"/>
              <w:jc w:val="both"/>
            </w:pPr>
          </w:p>
        </w:tc>
        <w:tc>
          <w:tcPr>
            <w:tcW w:w="2026" w:type="dxa"/>
            <w:shd w:val="clear" w:color="auto" w:fill="auto"/>
          </w:tcPr>
          <w:p w:rsidR="000D66DF" w:rsidRDefault="00735E90" w:rsidP="00F248A4">
            <w:pPr>
              <w:pStyle w:val="ConsPlusNormal"/>
              <w:jc w:val="center"/>
            </w:pPr>
            <w:r>
              <w:t>о</w:t>
            </w:r>
            <w:r w:rsidR="00F248A4">
              <w:t>т 4 лет до 7-ми лет (включительно)</w:t>
            </w:r>
          </w:p>
        </w:tc>
        <w:tc>
          <w:tcPr>
            <w:tcW w:w="2026" w:type="dxa"/>
          </w:tcPr>
          <w:p w:rsidR="000D66DF" w:rsidRDefault="00F248A4" w:rsidP="00F248A4">
            <w:pPr>
              <w:pStyle w:val="ConsPlusNormal"/>
              <w:jc w:val="center"/>
            </w:pPr>
            <w:r>
              <w:t>6</w:t>
            </w:r>
          </w:p>
        </w:tc>
      </w:tr>
      <w:tr w:rsidR="00F248A4" w:rsidRPr="00023694" w:rsidTr="009556A2">
        <w:trPr>
          <w:trHeight w:val="1048"/>
        </w:trPr>
        <w:tc>
          <w:tcPr>
            <w:tcW w:w="675" w:type="dxa"/>
            <w:vMerge/>
            <w:shd w:val="clear" w:color="auto" w:fill="auto"/>
          </w:tcPr>
          <w:p w:rsidR="00F248A4" w:rsidRPr="00023694" w:rsidRDefault="00F248A4" w:rsidP="00F248A4">
            <w:pPr>
              <w:pStyle w:val="ConsPlusNormal"/>
              <w:jc w:val="center"/>
            </w:pPr>
          </w:p>
        </w:tc>
        <w:tc>
          <w:tcPr>
            <w:tcW w:w="5529" w:type="dxa"/>
            <w:vMerge/>
            <w:shd w:val="clear" w:color="auto" w:fill="auto"/>
          </w:tcPr>
          <w:p w:rsidR="00F248A4" w:rsidRPr="00023694" w:rsidRDefault="00F248A4" w:rsidP="00F248A4">
            <w:pPr>
              <w:pStyle w:val="ConsPlusNormal"/>
              <w:jc w:val="both"/>
            </w:pPr>
          </w:p>
        </w:tc>
        <w:tc>
          <w:tcPr>
            <w:tcW w:w="2026" w:type="dxa"/>
            <w:shd w:val="clear" w:color="auto" w:fill="auto"/>
          </w:tcPr>
          <w:p w:rsidR="00F248A4" w:rsidRDefault="00735E90" w:rsidP="00F248A4">
            <w:pPr>
              <w:pStyle w:val="ConsPlusNormal"/>
              <w:jc w:val="center"/>
            </w:pPr>
            <w:r>
              <w:t>о</w:t>
            </w:r>
            <w:r w:rsidR="00F248A4">
              <w:t>т 8 лет и более</w:t>
            </w:r>
          </w:p>
        </w:tc>
        <w:tc>
          <w:tcPr>
            <w:tcW w:w="2026" w:type="dxa"/>
          </w:tcPr>
          <w:p w:rsidR="00F248A4" w:rsidRDefault="00F248A4" w:rsidP="00F248A4">
            <w:pPr>
              <w:pStyle w:val="ConsPlusNormal"/>
              <w:jc w:val="center"/>
            </w:pPr>
            <w:r>
              <w:t>10</w:t>
            </w:r>
          </w:p>
        </w:tc>
      </w:tr>
      <w:tr w:rsidR="009556A2" w:rsidRPr="00023694" w:rsidTr="00000181">
        <w:tc>
          <w:tcPr>
            <w:tcW w:w="675" w:type="dxa"/>
            <w:shd w:val="clear" w:color="auto" w:fill="auto"/>
          </w:tcPr>
          <w:p w:rsidR="009556A2" w:rsidRPr="00023694" w:rsidRDefault="009556A2" w:rsidP="00F248A4">
            <w:pPr>
              <w:pStyle w:val="ConsPlusNormal"/>
              <w:jc w:val="center"/>
            </w:pPr>
            <w:r w:rsidRPr="00023694">
              <w:t>3</w:t>
            </w:r>
          </w:p>
        </w:tc>
        <w:tc>
          <w:tcPr>
            <w:tcW w:w="9581" w:type="dxa"/>
            <w:gridSpan w:val="3"/>
            <w:shd w:val="clear" w:color="auto" w:fill="auto"/>
          </w:tcPr>
          <w:p w:rsidR="009556A2" w:rsidRPr="00023694" w:rsidRDefault="00735E90" w:rsidP="00735E90">
            <w:pPr>
              <w:pStyle w:val="ConsPlusNormal"/>
            </w:pPr>
            <w:r>
              <w:t>Влияющие на качество перевозок х</w:t>
            </w:r>
            <w:r w:rsidR="009556A2" w:rsidRPr="00023694">
              <w:t>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F248A4" w:rsidRPr="00023694" w:rsidTr="009556A2">
        <w:tc>
          <w:tcPr>
            <w:tcW w:w="675" w:type="dxa"/>
            <w:shd w:val="clear" w:color="auto" w:fill="auto"/>
          </w:tcPr>
          <w:p w:rsidR="00F248A4" w:rsidRPr="00023694" w:rsidRDefault="00F248A4" w:rsidP="00F248A4">
            <w:pPr>
              <w:pStyle w:val="ConsPlusNormal"/>
              <w:jc w:val="center"/>
            </w:pPr>
            <w:r>
              <w:lastRenderedPageBreak/>
              <w:t>3.1</w:t>
            </w:r>
            <w:r w:rsidRPr="00023694">
              <w:t>.</w:t>
            </w:r>
          </w:p>
        </w:tc>
        <w:tc>
          <w:tcPr>
            <w:tcW w:w="5529" w:type="dxa"/>
            <w:shd w:val="clear" w:color="auto" w:fill="auto"/>
          </w:tcPr>
          <w:p w:rsidR="00F248A4" w:rsidRPr="00023694" w:rsidRDefault="00F248A4" w:rsidP="00F248A4">
            <w:pPr>
              <w:pStyle w:val="ConsPlusNormal"/>
              <w:jc w:val="both"/>
            </w:pPr>
            <w:r w:rsidRPr="00023694">
              <w:t>Наличие низкого пола в транспортном средстве</w:t>
            </w:r>
          </w:p>
        </w:tc>
        <w:tc>
          <w:tcPr>
            <w:tcW w:w="2026" w:type="dxa"/>
            <w:shd w:val="clear" w:color="auto" w:fill="auto"/>
          </w:tcPr>
          <w:p w:rsidR="00F248A4" w:rsidRDefault="00735E90" w:rsidP="00F248A4">
            <w:pPr>
              <w:pStyle w:val="ConsPlusNormal"/>
              <w:jc w:val="center"/>
            </w:pPr>
            <w:r>
              <w:t>н</w:t>
            </w:r>
            <w:r w:rsidR="00F248A4">
              <w:t>аличие</w:t>
            </w:r>
          </w:p>
          <w:p w:rsidR="00F248A4" w:rsidRPr="00023694" w:rsidRDefault="00F248A4" w:rsidP="00F248A4">
            <w:pPr>
              <w:pStyle w:val="ConsPlusNormal"/>
              <w:jc w:val="center"/>
            </w:pPr>
            <w:r>
              <w:t>отсутствие</w:t>
            </w:r>
          </w:p>
        </w:tc>
        <w:tc>
          <w:tcPr>
            <w:tcW w:w="2026" w:type="dxa"/>
          </w:tcPr>
          <w:p w:rsidR="00F248A4" w:rsidRDefault="00F248A4" w:rsidP="00F248A4">
            <w:pPr>
              <w:pStyle w:val="ConsPlusNormal"/>
              <w:jc w:val="center"/>
            </w:pPr>
            <w:r>
              <w:t>5</w:t>
            </w:r>
          </w:p>
          <w:p w:rsidR="00F248A4" w:rsidRPr="00023694" w:rsidRDefault="00F248A4" w:rsidP="00F248A4">
            <w:pPr>
              <w:pStyle w:val="ConsPlusNormal"/>
              <w:jc w:val="center"/>
            </w:pPr>
            <w:r>
              <w:t>0</w:t>
            </w:r>
          </w:p>
        </w:tc>
      </w:tr>
      <w:tr w:rsidR="00F248A4" w:rsidRPr="00023694" w:rsidTr="009556A2">
        <w:tc>
          <w:tcPr>
            <w:tcW w:w="675" w:type="dxa"/>
            <w:shd w:val="clear" w:color="auto" w:fill="auto"/>
          </w:tcPr>
          <w:p w:rsidR="00F248A4" w:rsidRPr="00023694" w:rsidRDefault="00F248A4" w:rsidP="00F248A4">
            <w:pPr>
              <w:pStyle w:val="ConsPlusNormal"/>
              <w:jc w:val="center"/>
            </w:pPr>
            <w:r w:rsidRPr="00023694">
              <w:t>3.</w:t>
            </w:r>
            <w:r>
              <w:t>2</w:t>
            </w:r>
            <w:r w:rsidRPr="00023694">
              <w:t>.</w:t>
            </w:r>
          </w:p>
        </w:tc>
        <w:tc>
          <w:tcPr>
            <w:tcW w:w="5529" w:type="dxa"/>
            <w:shd w:val="clear" w:color="auto" w:fill="auto"/>
          </w:tcPr>
          <w:p w:rsidR="00F248A4" w:rsidRPr="00023694" w:rsidRDefault="00F248A4" w:rsidP="00F248A4">
            <w:pPr>
              <w:pStyle w:val="ConsPlusNormal"/>
              <w:jc w:val="both"/>
            </w:pPr>
            <w:r w:rsidRPr="00023694">
              <w:t>Оборудование транспортного средства для перевозок пассажиров с ограниченными возможностями передвижения</w:t>
            </w:r>
          </w:p>
        </w:tc>
        <w:tc>
          <w:tcPr>
            <w:tcW w:w="2026" w:type="dxa"/>
            <w:shd w:val="clear" w:color="auto" w:fill="auto"/>
          </w:tcPr>
          <w:p w:rsidR="00F248A4" w:rsidRDefault="00735E90" w:rsidP="00F248A4">
            <w:pPr>
              <w:pStyle w:val="ConsPlusNormal"/>
              <w:jc w:val="center"/>
            </w:pPr>
            <w:r>
              <w:t>н</w:t>
            </w:r>
            <w:r w:rsidR="00F248A4">
              <w:t>аличие</w:t>
            </w:r>
          </w:p>
          <w:p w:rsidR="00F248A4" w:rsidRPr="00023694" w:rsidRDefault="00F248A4" w:rsidP="00F248A4">
            <w:pPr>
              <w:pStyle w:val="ConsPlusNormal"/>
              <w:jc w:val="center"/>
            </w:pPr>
            <w:r>
              <w:t>отсутствие</w:t>
            </w:r>
          </w:p>
        </w:tc>
        <w:tc>
          <w:tcPr>
            <w:tcW w:w="2026" w:type="dxa"/>
          </w:tcPr>
          <w:p w:rsidR="00F248A4" w:rsidRDefault="00F248A4" w:rsidP="00F248A4">
            <w:pPr>
              <w:pStyle w:val="ConsPlusNormal"/>
              <w:jc w:val="center"/>
            </w:pPr>
            <w:r>
              <w:t>5</w:t>
            </w:r>
          </w:p>
          <w:p w:rsidR="00F248A4" w:rsidRPr="00023694" w:rsidRDefault="00F248A4" w:rsidP="00F248A4">
            <w:pPr>
              <w:pStyle w:val="ConsPlusNormal"/>
              <w:jc w:val="center"/>
            </w:pPr>
            <w:r>
              <w:t>0</w:t>
            </w:r>
          </w:p>
        </w:tc>
      </w:tr>
      <w:tr w:rsidR="000656FA" w:rsidRPr="00023694" w:rsidTr="009556A2">
        <w:trPr>
          <w:trHeight w:val="630"/>
        </w:trPr>
        <w:tc>
          <w:tcPr>
            <w:tcW w:w="675" w:type="dxa"/>
            <w:vMerge w:val="restart"/>
            <w:shd w:val="clear" w:color="auto" w:fill="auto"/>
          </w:tcPr>
          <w:p w:rsidR="000656FA" w:rsidRPr="00023694" w:rsidRDefault="000656FA" w:rsidP="00F248A4">
            <w:pPr>
              <w:pStyle w:val="ConsPlusNormal"/>
              <w:jc w:val="center"/>
            </w:pPr>
            <w:r w:rsidRPr="00023694">
              <w:t>3.</w:t>
            </w:r>
            <w:r>
              <w:t>3</w:t>
            </w:r>
            <w:r w:rsidRPr="00023694">
              <w:t>.</w:t>
            </w:r>
          </w:p>
        </w:tc>
        <w:tc>
          <w:tcPr>
            <w:tcW w:w="5529" w:type="dxa"/>
            <w:vMerge w:val="restart"/>
            <w:shd w:val="clear" w:color="auto" w:fill="auto"/>
          </w:tcPr>
          <w:p w:rsidR="000656FA" w:rsidRPr="00023694" w:rsidRDefault="000656FA" w:rsidP="00735E90">
            <w:pPr>
              <w:pStyle w:val="ConsPlusNormal"/>
              <w:jc w:val="both"/>
            </w:pPr>
            <w:r w:rsidRPr="00023694">
              <w:t>Общая вместимость транспортн</w:t>
            </w:r>
            <w:r w:rsidR="00735E90">
              <w:t xml:space="preserve">ого </w:t>
            </w:r>
            <w:r w:rsidRPr="00023694">
              <w:t>средств</w:t>
            </w:r>
            <w:r w:rsidR="00735E90">
              <w:t>а</w:t>
            </w:r>
            <w:r w:rsidRPr="00023694">
              <w:t xml:space="preserve"> </w:t>
            </w:r>
          </w:p>
        </w:tc>
        <w:tc>
          <w:tcPr>
            <w:tcW w:w="2026" w:type="dxa"/>
            <w:shd w:val="clear" w:color="auto" w:fill="auto"/>
          </w:tcPr>
          <w:p w:rsidR="000656FA" w:rsidRPr="00023694" w:rsidRDefault="00735E90" w:rsidP="00735E90">
            <w:pPr>
              <w:pStyle w:val="ConsPlusNormal"/>
              <w:jc w:val="center"/>
            </w:pPr>
            <w:r>
              <w:t>о</w:t>
            </w:r>
            <w:r w:rsidR="000656FA">
              <w:t>т 10 до 15 мест (включительно)</w:t>
            </w:r>
          </w:p>
        </w:tc>
        <w:tc>
          <w:tcPr>
            <w:tcW w:w="2026" w:type="dxa"/>
          </w:tcPr>
          <w:p w:rsidR="000656FA" w:rsidRPr="00023694" w:rsidRDefault="000656FA" w:rsidP="00F248A4">
            <w:pPr>
              <w:pStyle w:val="ConsPlusNormal"/>
              <w:jc w:val="center"/>
            </w:pPr>
            <w:r>
              <w:t>2</w:t>
            </w:r>
          </w:p>
        </w:tc>
      </w:tr>
      <w:tr w:rsidR="000656FA" w:rsidRPr="00023694" w:rsidTr="009556A2">
        <w:trPr>
          <w:trHeight w:val="210"/>
        </w:trPr>
        <w:tc>
          <w:tcPr>
            <w:tcW w:w="675" w:type="dxa"/>
            <w:vMerge/>
            <w:shd w:val="clear" w:color="auto" w:fill="auto"/>
          </w:tcPr>
          <w:p w:rsidR="000656FA" w:rsidRPr="00023694" w:rsidRDefault="000656FA" w:rsidP="00F248A4">
            <w:pPr>
              <w:pStyle w:val="ConsPlusNormal"/>
              <w:jc w:val="center"/>
            </w:pPr>
          </w:p>
        </w:tc>
        <w:tc>
          <w:tcPr>
            <w:tcW w:w="5529" w:type="dxa"/>
            <w:vMerge/>
            <w:shd w:val="clear" w:color="auto" w:fill="auto"/>
          </w:tcPr>
          <w:p w:rsidR="000656FA" w:rsidRPr="00023694" w:rsidRDefault="000656FA" w:rsidP="00F248A4">
            <w:pPr>
              <w:pStyle w:val="ConsPlusNormal"/>
              <w:jc w:val="both"/>
            </w:pPr>
          </w:p>
        </w:tc>
        <w:tc>
          <w:tcPr>
            <w:tcW w:w="2026" w:type="dxa"/>
            <w:shd w:val="clear" w:color="auto" w:fill="auto"/>
          </w:tcPr>
          <w:p w:rsidR="000656FA" w:rsidRPr="000656FA" w:rsidRDefault="000656FA" w:rsidP="00F248A4">
            <w:pPr>
              <w:pStyle w:val="ConsPlusNormal"/>
              <w:jc w:val="center"/>
            </w:pPr>
            <w:r>
              <w:t>от 16 до 29</w:t>
            </w:r>
            <w:r w:rsidRPr="000656FA">
              <w:t xml:space="preserve"> мест (включительно)</w:t>
            </w:r>
          </w:p>
        </w:tc>
        <w:tc>
          <w:tcPr>
            <w:tcW w:w="2026" w:type="dxa"/>
          </w:tcPr>
          <w:p w:rsidR="000656FA" w:rsidRDefault="000656FA" w:rsidP="00F248A4">
            <w:pPr>
              <w:pStyle w:val="ConsPlusNormal"/>
              <w:jc w:val="center"/>
            </w:pPr>
            <w:r>
              <w:t>9</w:t>
            </w:r>
          </w:p>
        </w:tc>
      </w:tr>
      <w:tr w:rsidR="000656FA" w:rsidRPr="00023694" w:rsidTr="009556A2">
        <w:tc>
          <w:tcPr>
            <w:tcW w:w="675" w:type="dxa"/>
            <w:vMerge/>
            <w:shd w:val="clear" w:color="auto" w:fill="auto"/>
          </w:tcPr>
          <w:p w:rsidR="000656FA" w:rsidRPr="00023694" w:rsidRDefault="000656FA" w:rsidP="00F248A4">
            <w:pPr>
              <w:pStyle w:val="ConsPlusNormal"/>
              <w:jc w:val="center"/>
            </w:pPr>
          </w:p>
        </w:tc>
        <w:tc>
          <w:tcPr>
            <w:tcW w:w="5529" w:type="dxa"/>
            <w:vMerge/>
            <w:shd w:val="clear" w:color="auto" w:fill="auto"/>
          </w:tcPr>
          <w:p w:rsidR="000656FA" w:rsidRPr="00041646" w:rsidRDefault="000656FA" w:rsidP="00F248A4">
            <w:pPr>
              <w:pStyle w:val="ConsPlusNormal"/>
              <w:jc w:val="both"/>
              <w:rPr>
                <w:color w:val="FF0000"/>
              </w:rPr>
            </w:pPr>
          </w:p>
        </w:tc>
        <w:tc>
          <w:tcPr>
            <w:tcW w:w="2026" w:type="dxa"/>
            <w:shd w:val="clear" w:color="auto" w:fill="auto"/>
          </w:tcPr>
          <w:p w:rsidR="000656FA" w:rsidRPr="00023694" w:rsidRDefault="000656FA" w:rsidP="000656FA">
            <w:pPr>
              <w:pStyle w:val="ConsPlusNormal"/>
              <w:jc w:val="center"/>
            </w:pPr>
            <w:r>
              <w:t>от 30 мест и более</w:t>
            </w:r>
          </w:p>
        </w:tc>
        <w:tc>
          <w:tcPr>
            <w:tcW w:w="2026" w:type="dxa"/>
          </w:tcPr>
          <w:p w:rsidR="000656FA" w:rsidRPr="00023694" w:rsidRDefault="000656FA" w:rsidP="00F248A4">
            <w:pPr>
              <w:pStyle w:val="ConsPlusNormal"/>
              <w:jc w:val="center"/>
            </w:pPr>
            <w:r>
              <w:t>10</w:t>
            </w:r>
          </w:p>
        </w:tc>
      </w:tr>
      <w:tr w:rsidR="000656FA" w:rsidRPr="00023694" w:rsidTr="009556A2">
        <w:tc>
          <w:tcPr>
            <w:tcW w:w="675" w:type="dxa"/>
            <w:shd w:val="clear" w:color="auto" w:fill="auto"/>
          </w:tcPr>
          <w:p w:rsidR="000656FA" w:rsidRPr="00023694" w:rsidRDefault="000656FA" w:rsidP="000656FA">
            <w:pPr>
              <w:pStyle w:val="ConsPlusNormal"/>
              <w:jc w:val="center"/>
            </w:pPr>
            <w:r w:rsidRPr="00023694">
              <w:t>3.</w:t>
            </w:r>
            <w:r>
              <w:t>4</w:t>
            </w:r>
            <w:r w:rsidRPr="00023694">
              <w:t>.</w:t>
            </w:r>
          </w:p>
        </w:tc>
        <w:tc>
          <w:tcPr>
            <w:tcW w:w="5529" w:type="dxa"/>
            <w:shd w:val="clear" w:color="auto" w:fill="auto"/>
          </w:tcPr>
          <w:p w:rsidR="000656FA" w:rsidRPr="00023694" w:rsidRDefault="000656FA" w:rsidP="00F248A4">
            <w:pPr>
              <w:pStyle w:val="ConsPlusNormal"/>
              <w:jc w:val="both"/>
            </w:pPr>
            <w:r>
              <w:t>Оборудование транспортного средства глобальной спутниковой навигационной системой</w:t>
            </w:r>
          </w:p>
        </w:tc>
        <w:tc>
          <w:tcPr>
            <w:tcW w:w="2026" w:type="dxa"/>
            <w:shd w:val="clear" w:color="auto" w:fill="auto"/>
          </w:tcPr>
          <w:p w:rsidR="000656FA" w:rsidRDefault="00735E90" w:rsidP="00000181">
            <w:pPr>
              <w:pStyle w:val="ConsPlusNormal"/>
              <w:jc w:val="center"/>
            </w:pPr>
            <w:r>
              <w:t>н</w:t>
            </w:r>
            <w:r w:rsidR="000656FA">
              <w:t>аличие</w:t>
            </w:r>
          </w:p>
          <w:p w:rsidR="000656FA" w:rsidRPr="00023694" w:rsidRDefault="000656FA" w:rsidP="00000181">
            <w:pPr>
              <w:pStyle w:val="ConsPlusNormal"/>
              <w:jc w:val="center"/>
            </w:pPr>
            <w:r>
              <w:t>отсутствие</w:t>
            </w:r>
          </w:p>
        </w:tc>
        <w:tc>
          <w:tcPr>
            <w:tcW w:w="2026" w:type="dxa"/>
          </w:tcPr>
          <w:p w:rsidR="000656FA" w:rsidRDefault="000656FA" w:rsidP="00000181">
            <w:pPr>
              <w:pStyle w:val="ConsPlusNormal"/>
              <w:jc w:val="center"/>
            </w:pPr>
            <w:r>
              <w:t>15</w:t>
            </w:r>
          </w:p>
          <w:p w:rsidR="000656FA" w:rsidRPr="00023694" w:rsidRDefault="000656FA" w:rsidP="00000181">
            <w:pPr>
              <w:pStyle w:val="ConsPlusNormal"/>
              <w:jc w:val="center"/>
            </w:pPr>
            <w:r>
              <w:t>0</w:t>
            </w:r>
          </w:p>
        </w:tc>
      </w:tr>
      <w:tr w:rsidR="000656FA" w:rsidRPr="00023694" w:rsidTr="009556A2">
        <w:tc>
          <w:tcPr>
            <w:tcW w:w="675" w:type="dxa"/>
            <w:shd w:val="clear" w:color="auto" w:fill="auto"/>
          </w:tcPr>
          <w:p w:rsidR="000656FA" w:rsidRPr="00023694" w:rsidRDefault="000656FA" w:rsidP="00F248A4">
            <w:pPr>
              <w:pStyle w:val="ConsPlusNormal"/>
              <w:jc w:val="center"/>
            </w:pPr>
            <w:r>
              <w:t>3.5</w:t>
            </w:r>
            <w:r w:rsidRPr="00023694">
              <w:t>.</w:t>
            </w:r>
          </w:p>
        </w:tc>
        <w:tc>
          <w:tcPr>
            <w:tcW w:w="5529" w:type="dxa"/>
            <w:shd w:val="clear" w:color="auto" w:fill="auto"/>
          </w:tcPr>
          <w:p w:rsidR="000656FA" w:rsidRPr="00023694" w:rsidRDefault="000656FA" w:rsidP="00F248A4">
            <w:pPr>
              <w:pStyle w:val="ConsPlusNormal"/>
              <w:jc w:val="both"/>
            </w:pPr>
            <w:r>
              <w:t>Наличие транспортного средства, работающего на газомоторном топливе</w:t>
            </w:r>
          </w:p>
        </w:tc>
        <w:tc>
          <w:tcPr>
            <w:tcW w:w="2026" w:type="dxa"/>
            <w:shd w:val="clear" w:color="auto" w:fill="auto"/>
          </w:tcPr>
          <w:p w:rsidR="000656FA" w:rsidRDefault="00735E90" w:rsidP="00000181">
            <w:pPr>
              <w:pStyle w:val="ConsPlusNormal"/>
              <w:jc w:val="center"/>
            </w:pPr>
            <w:r>
              <w:t>н</w:t>
            </w:r>
            <w:r w:rsidR="000656FA">
              <w:t>аличие</w:t>
            </w:r>
          </w:p>
          <w:p w:rsidR="000656FA" w:rsidRPr="00023694" w:rsidRDefault="000656FA" w:rsidP="00000181">
            <w:pPr>
              <w:pStyle w:val="ConsPlusNormal"/>
              <w:jc w:val="center"/>
            </w:pPr>
            <w:r>
              <w:t>отсутствие</w:t>
            </w:r>
          </w:p>
        </w:tc>
        <w:tc>
          <w:tcPr>
            <w:tcW w:w="2026" w:type="dxa"/>
          </w:tcPr>
          <w:p w:rsidR="000656FA" w:rsidRDefault="000656FA" w:rsidP="00000181">
            <w:pPr>
              <w:pStyle w:val="ConsPlusNormal"/>
              <w:jc w:val="center"/>
            </w:pPr>
            <w:r>
              <w:t>5</w:t>
            </w:r>
          </w:p>
          <w:p w:rsidR="000656FA" w:rsidRPr="00023694" w:rsidRDefault="000656FA" w:rsidP="00000181">
            <w:pPr>
              <w:pStyle w:val="ConsPlusNormal"/>
              <w:jc w:val="center"/>
            </w:pPr>
            <w:r>
              <w:t>0</w:t>
            </w:r>
          </w:p>
        </w:tc>
      </w:tr>
      <w:tr w:rsidR="000656FA" w:rsidRPr="00023694" w:rsidTr="009556A2">
        <w:tc>
          <w:tcPr>
            <w:tcW w:w="675" w:type="dxa"/>
            <w:shd w:val="clear" w:color="auto" w:fill="auto"/>
          </w:tcPr>
          <w:p w:rsidR="000656FA" w:rsidRPr="00023694" w:rsidRDefault="000656FA" w:rsidP="00F248A4">
            <w:pPr>
              <w:pStyle w:val="ConsPlusNormal"/>
              <w:jc w:val="center"/>
            </w:pPr>
            <w:r>
              <w:t>3.6.</w:t>
            </w:r>
          </w:p>
        </w:tc>
        <w:tc>
          <w:tcPr>
            <w:tcW w:w="5529" w:type="dxa"/>
            <w:shd w:val="clear" w:color="auto" w:fill="auto"/>
          </w:tcPr>
          <w:p w:rsidR="000656FA" w:rsidRPr="00023694" w:rsidRDefault="000656FA" w:rsidP="000656FA">
            <w:pPr>
              <w:pStyle w:val="ConsPlusNormal"/>
              <w:jc w:val="both"/>
            </w:pPr>
            <w: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2026" w:type="dxa"/>
            <w:shd w:val="clear" w:color="auto" w:fill="auto"/>
          </w:tcPr>
          <w:p w:rsidR="000656FA" w:rsidRDefault="00735E90" w:rsidP="000656FA">
            <w:pPr>
              <w:pStyle w:val="ConsPlusNormal"/>
              <w:jc w:val="center"/>
            </w:pPr>
            <w:r>
              <w:t>н</w:t>
            </w:r>
            <w:r w:rsidR="000656FA">
              <w:t>аличие</w:t>
            </w:r>
          </w:p>
          <w:p w:rsidR="000656FA" w:rsidRPr="00023694" w:rsidRDefault="00735E90" w:rsidP="000656FA">
            <w:pPr>
              <w:pStyle w:val="ConsPlusNormal"/>
              <w:jc w:val="center"/>
            </w:pPr>
            <w:r>
              <w:t>о</w:t>
            </w:r>
            <w:r w:rsidR="000656FA">
              <w:t>тсутствие</w:t>
            </w:r>
          </w:p>
        </w:tc>
        <w:tc>
          <w:tcPr>
            <w:tcW w:w="2026" w:type="dxa"/>
          </w:tcPr>
          <w:p w:rsidR="000656FA" w:rsidRPr="00F40F03" w:rsidRDefault="000656FA" w:rsidP="00F248A4">
            <w:pPr>
              <w:pStyle w:val="ConsPlusNormal"/>
              <w:jc w:val="center"/>
            </w:pPr>
            <w:r w:rsidRPr="00F40F03">
              <w:t>5</w:t>
            </w:r>
          </w:p>
          <w:p w:rsidR="000656FA" w:rsidRPr="00041646" w:rsidRDefault="000656FA" w:rsidP="00F248A4">
            <w:pPr>
              <w:pStyle w:val="ConsPlusNormal"/>
              <w:jc w:val="center"/>
              <w:rPr>
                <w:color w:val="FF0000"/>
              </w:rPr>
            </w:pPr>
            <w:r w:rsidRPr="00F40F03">
              <w:t>0</w:t>
            </w:r>
          </w:p>
        </w:tc>
      </w:tr>
      <w:tr w:rsidR="009556A2" w:rsidRPr="00023694" w:rsidTr="009556A2">
        <w:trPr>
          <w:trHeight w:val="555"/>
        </w:trPr>
        <w:tc>
          <w:tcPr>
            <w:tcW w:w="675" w:type="dxa"/>
            <w:vMerge w:val="restart"/>
            <w:shd w:val="clear" w:color="auto" w:fill="auto"/>
          </w:tcPr>
          <w:p w:rsidR="009556A2" w:rsidRPr="00023694" w:rsidRDefault="009556A2" w:rsidP="00F248A4">
            <w:pPr>
              <w:pStyle w:val="ConsPlusNormal"/>
              <w:jc w:val="center"/>
            </w:pPr>
            <w:r>
              <w:t>4.</w:t>
            </w:r>
          </w:p>
        </w:tc>
        <w:tc>
          <w:tcPr>
            <w:tcW w:w="5529" w:type="dxa"/>
            <w:vMerge w:val="restart"/>
            <w:shd w:val="clear" w:color="auto" w:fill="auto"/>
          </w:tcPr>
          <w:p w:rsidR="009556A2" w:rsidRPr="00023694" w:rsidRDefault="009556A2" w:rsidP="00F248A4">
            <w:pPr>
              <w:pStyle w:val="ConsPlusNormal"/>
              <w:jc w:val="both"/>
            </w:pPr>
            <w:r>
              <w:t>Максимальны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w:t>
            </w:r>
            <w:proofErr w:type="gramStart"/>
            <w:r>
              <w:t>и</w:t>
            </w:r>
            <w:proofErr w:type="gramEnd"/>
            <w:r>
              <w:t xml:space="preserve"> срока действия свидетельства об осуществлении перевозок по маршруту регулярных перевозок</w:t>
            </w:r>
          </w:p>
        </w:tc>
        <w:tc>
          <w:tcPr>
            <w:tcW w:w="2026" w:type="dxa"/>
            <w:shd w:val="clear" w:color="auto" w:fill="auto"/>
          </w:tcPr>
          <w:p w:rsidR="009556A2" w:rsidRPr="00023694" w:rsidRDefault="00735E90" w:rsidP="009556A2">
            <w:pPr>
              <w:pStyle w:val="ConsPlusNormal"/>
              <w:jc w:val="center"/>
            </w:pPr>
            <w:r>
              <w:t>д</w:t>
            </w:r>
            <w:r w:rsidR="009556A2">
              <w:t>о 3 лет (включительно)</w:t>
            </w:r>
          </w:p>
        </w:tc>
        <w:tc>
          <w:tcPr>
            <w:tcW w:w="2026" w:type="dxa"/>
          </w:tcPr>
          <w:p w:rsidR="009556A2" w:rsidRPr="00023694" w:rsidRDefault="009556A2" w:rsidP="00F248A4">
            <w:pPr>
              <w:pStyle w:val="ConsPlusNormal"/>
              <w:jc w:val="center"/>
            </w:pPr>
            <w:r>
              <w:t>10</w:t>
            </w:r>
          </w:p>
        </w:tc>
      </w:tr>
      <w:tr w:rsidR="009556A2" w:rsidRPr="00023694" w:rsidTr="009556A2">
        <w:trPr>
          <w:trHeight w:val="885"/>
        </w:trPr>
        <w:tc>
          <w:tcPr>
            <w:tcW w:w="675" w:type="dxa"/>
            <w:vMerge/>
            <w:shd w:val="clear" w:color="auto" w:fill="auto"/>
          </w:tcPr>
          <w:p w:rsidR="009556A2" w:rsidRDefault="009556A2" w:rsidP="00F248A4">
            <w:pPr>
              <w:pStyle w:val="ConsPlusNormal"/>
              <w:jc w:val="center"/>
            </w:pPr>
          </w:p>
        </w:tc>
        <w:tc>
          <w:tcPr>
            <w:tcW w:w="5529" w:type="dxa"/>
            <w:vMerge/>
            <w:shd w:val="clear" w:color="auto" w:fill="auto"/>
          </w:tcPr>
          <w:p w:rsidR="009556A2" w:rsidRDefault="009556A2" w:rsidP="00F248A4">
            <w:pPr>
              <w:pStyle w:val="ConsPlusNormal"/>
              <w:jc w:val="both"/>
            </w:pPr>
          </w:p>
        </w:tc>
        <w:tc>
          <w:tcPr>
            <w:tcW w:w="2026" w:type="dxa"/>
            <w:shd w:val="clear" w:color="auto" w:fill="auto"/>
          </w:tcPr>
          <w:p w:rsidR="009556A2" w:rsidRDefault="00735E90" w:rsidP="00735E90">
            <w:pPr>
              <w:pStyle w:val="ConsPlusNormal"/>
              <w:jc w:val="center"/>
            </w:pPr>
            <w:r>
              <w:t>о</w:t>
            </w:r>
            <w:r w:rsidR="009556A2">
              <w:t>т 4 до 6 лет (включительно)</w:t>
            </w:r>
          </w:p>
        </w:tc>
        <w:tc>
          <w:tcPr>
            <w:tcW w:w="2026" w:type="dxa"/>
          </w:tcPr>
          <w:p w:rsidR="009556A2" w:rsidRPr="00023694" w:rsidRDefault="009556A2" w:rsidP="00F248A4">
            <w:pPr>
              <w:pStyle w:val="ConsPlusNormal"/>
              <w:jc w:val="center"/>
            </w:pPr>
            <w:r>
              <w:t>5</w:t>
            </w:r>
          </w:p>
        </w:tc>
      </w:tr>
      <w:tr w:rsidR="009556A2" w:rsidRPr="00023694" w:rsidTr="009556A2">
        <w:trPr>
          <w:trHeight w:val="553"/>
        </w:trPr>
        <w:tc>
          <w:tcPr>
            <w:tcW w:w="675" w:type="dxa"/>
            <w:vMerge/>
            <w:shd w:val="clear" w:color="auto" w:fill="auto"/>
          </w:tcPr>
          <w:p w:rsidR="009556A2" w:rsidRDefault="009556A2" w:rsidP="00F248A4">
            <w:pPr>
              <w:pStyle w:val="ConsPlusNormal"/>
              <w:jc w:val="center"/>
            </w:pPr>
          </w:p>
        </w:tc>
        <w:tc>
          <w:tcPr>
            <w:tcW w:w="5529" w:type="dxa"/>
            <w:vMerge/>
            <w:shd w:val="clear" w:color="auto" w:fill="auto"/>
          </w:tcPr>
          <w:p w:rsidR="009556A2" w:rsidRDefault="009556A2" w:rsidP="00F248A4">
            <w:pPr>
              <w:pStyle w:val="ConsPlusNormal"/>
              <w:jc w:val="both"/>
            </w:pPr>
          </w:p>
        </w:tc>
        <w:tc>
          <w:tcPr>
            <w:tcW w:w="2026" w:type="dxa"/>
            <w:shd w:val="clear" w:color="auto" w:fill="auto"/>
          </w:tcPr>
          <w:p w:rsidR="009556A2" w:rsidRDefault="00735E90" w:rsidP="00735E90">
            <w:pPr>
              <w:pStyle w:val="ConsPlusNormal"/>
              <w:jc w:val="center"/>
            </w:pPr>
            <w:r>
              <w:t>о</w:t>
            </w:r>
            <w:r w:rsidR="009556A2">
              <w:t xml:space="preserve">т 7 лет и более </w:t>
            </w:r>
          </w:p>
        </w:tc>
        <w:tc>
          <w:tcPr>
            <w:tcW w:w="2026" w:type="dxa"/>
          </w:tcPr>
          <w:p w:rsidR="009556A2" w:rsidRPr="00023694" w:rsidRDefault="009556A2" w:rsidP="00F248A4">
            <w:pPr>
              <w:pStyle w:val="ConsPlusNormal"/>
              <w:jc w:val="center"/>
            </w:pPr>
            <w:r>
              <w:t>2</w:t>
            </w:r>
          </w:p>
        </w:tc>
      </w:tr>
    </w:tbl>
    <w:p w:rsidR="00132B8E" w:rsidRPr="00023694" w:rsidRDefault="00132B8E" w:rsidP="00132B8E">
      <w:pPr>
        <w:autoSpaceDE w:val="0"/>
        <w:autoSpaceDN w:val="0"/>
        <w:adjustRightInd w:val="0"/>
        <w:jc w:val="center"/>
        <w:rPr>
          <w:rFonts w:eastAsia="Calibri"/>
          <w:sz w:val="24"/>
          <w:szCs w:val="24"/>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w:t>
      </w:r>
      <w:proofErr w:type="gramStart"/>
      <w:r w:rsidRPr="00023694">
        <w:rPr>
          <w:rFonts w:eastAsia="Calibri"/>
          <w:sz w:val="24"/>
          <w:szCs w:val="24"/>
          <w:lang w:eastAsia="en-US"/>
        </w:rPr>
        <w:t xml:space="preserve">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(при этом, критерии, которые относятся к каждому из транспортных средств, выставленных на конкурс (пункт 3 </w:t>
      </w:r>
      <w:r w:rsidR="002112B7">
        <w:rPr>
          <w:rFonts w:eastAsia="Calibri"/>
          <w:sz w:val="24"/>
          <w:szCs w:val="24"/>
          <w:lang w:eastAsia="en-US"/>
        </w:rPr>
        <w:t>Ш</w:t>
      </w:r>
      <w:r w:rsidRPr="00023694">
        <w:rPr>
          <w:rFonts w:eastAsia="Calibri"/>
          <w:sz w:val="24"/>
          <w:szCs w:val="24"/>
          <w:lang w:eastAsia="en-US"/>
        </w:rPr>
        <w:t>калы для оценки критериев), баллы проставляются в отношении каждого из транспортных средств, сумма баллов делится на количество рассматриваемых транспортных средств и выводится средний балл) и впоследствии их суммирует, за исключением</w:t>
      </w:r>
      <w:proofErr w:type="gramEnd"/>
      <w:r w:rsidRPr="00023694">
        <w:rPr>
          <w:rFonts w:eastAsia="Calibri"/>
          <w:sz w:val="24"/>
          <w:szCs w:val="24"/>
          <w:lang w:eastAsia="en-US"/>
        </w:rPr>
        <w:t xml:space="preserve"> баллов критерия, предусмотренного пунктом 1 </w:t>
      </w:r>
      <w:r w:rsidR="002112B7">
        <w:rPr>
          <w:rFonts w:eastAsia="Calibri"/>
          <w:sz w:val="24"/>
          <w:szCs w:val="24"/>
          <w:lang w:eastAsia="en-US"/>
        </w:rPr>
        <w:t>Ш</w:t>
      </w:r>
      <w:r w:rsidRPr="00023694">
        <w:rPr>
          <w:rFonts w:eastAsia="Calibri"/>
          <w:sz w:val="24"/>
          <w:szCs w:val="24"/>
          <w:lang w:eastAsia="en-US"/>
        </w:rPr>
        <w:t>калы для оценки критериев, которые вычитаются из общей суммы баллов.</w:t>
      </w:r>
    </w:p>
    <w:p w:rsidR="00132B8E" w:rsidRPr="002112B7" w:rsidRDefault="002112B7" w:rsidP="002112B7">
      <w:pPr>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рабочих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со Шкалой для оценки критериев, указанной в пункте 6.2.1 конкурсной документации. 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Pr="00023694">
        <w:rPr>
          <w:sz w:val="24"/>
          <w:szCs w:val="24"/>
        </w:rPr>
        <w:t xml:space="preserve">и формирует </w:t>
      </w:r>
      <w:r w:rsidRPr="00023694">
        <w:rPr>
          <w:sz w:val="24"/>
          <w:szCs w:val="24"/>
        </w:rPr>
        <w:lastRenderedPageBreak/>
        <w:t xml:space="preserve">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32B8E" w:rsidRPr="00023694" w:rsidRDefault="00132B8E" w:rsidP="00132B8E">
      <w:pPr>
        <w:ind w:firstLine="720"/>
        <w:jc w:val="both"/>
        <w:rPr>
          <w:sz w:val="24"/>
          <w:szCs w:val="24"/>
        </w:rPr>
      </w:pPr>
      <w:r w:rsidRPr="00023694">
        <w:rPr>
          <w:sz w:val="24"/>
          <w:szCs w:val="24"/>
        </w:rPr>
        <w:t>7.1.2. Каждой заявке присваивается порядковый номер в порядке уменьшения ее оценки. Заявке, получившей высшую оценку (набравшей наибольшее количество баллов),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132B8E">
      <w:pPr>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32B8E" w:rsidRPr="00023694" w:rsidRDefault="00B11CEF"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В случае</w:t>
      </w:r>
      <w:proofErr w:type="gramStart"/>
      <w:r w:rsidR="002112B7">
        <w:rPr>
          <w:sz w:val="24"/>
          <w:szCs w:val="24"/>
        </w:rPr>
        <w:t>,</w:t>
      </w:r>
      <w:proofErr w:type="gramEnd"/>
      <w:r w:rsidR="00132B8E" w:rsidRPr="00023694">
        <w:rPr>
          <w:sz w:val="24"/>
          <w:szCs w:val="24"/>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132B8E" w:rsidRPr="00023694" w:rsidRDefault="00B11CEF" w:rsidP="00B11CEF">
      <w:pPr>
        <w:jc w:val="both"/>
        <w:rPr>
          <w:sz w:val="24"/>
          <w:szCs w:val="24"/>
        </w:rPr>
      </w:pPr>
      <w:r>
        <w:rPr>
          <w:sz w:val="24"/>
          <w:szCs w:val="24"/>
        </w:rPr>
        <w:t xml:space="preserve">          Ост</w:t>
      </w:r>
      <w:r w:rsidR="00132B8E" w:rsidRPr="00023694">
        <w:rPr>
          <w:sz w:val="24"/>
          <w:szCs w:val="24"/>
        </w:rPr>
        <w:t>альные участники открытого конкурса включаются в резервный список.</w:t>
      </w:r>
    </w:p>
    <w:p w:rsidR="00132B8E" w:rsidRPr="00023694" w:rsidRDefault="00132B8E" w:rsidP="00132B8E">
      <w:pPr>
        <w:ind w:firstLine="720"/>
        <w:jc w:val="both"/>
        <w:rPr>
          <w:sz w:val="24"/>
          <w:szCs w:val="24"/>
        </w:rPr>
      </w:pPr>
      <w:r w:rsidRPr="00023694">
        <w:rPr>
          <w:sz w:val="24"/>
          <w:szCs w:val="24"/>
        </w:rPr>
        <w:t>7.1.5. Результаты открытого конкурса после  подписания протокола оценки и сопоставления заявок в течение 5 рабочих дней размещаются организатором открытого конкурса на официальном сайте.</w:t>
      </w:r>
    </w:p>
    <w:p w:rsidR="00132B8E" w:rsidRPr="002112B7" w:rsidRDefault="00B11CEF" w:rsidP="002112B7">
      <w:pPr>
        <w:autoSpaceDE w:val="0"/>
        <w:autoSpaceDN w:val="0"/>
        <w:adjustRightInd w:val="0"/>
        <w:jc w:val="both"/>
        <w:rPr>
          <w:sz w:val="24"/>
          <w:szCs w:val="24"/>
        </w:rPr>
      </w:pPr>
      <w:r>
        <w:rPr>
          <w:sz w:val="24"/>
          <w:szCs w:val="24"/>
        </w:rPr>
        <w:t xml:space="preserve">            </w:t>
      </w:r>
      <w:r w:rsidR="00132B8E" w:rsidRPr="002112B7">
        <w:rPr>
          <w:sz w:val="24"/>
          <w:szCs w:val="24"/>
        </w:rPr>
        <w:t>7.2. Порядок выдачи свидетельства об осуществлении перевозок по маршруту регулярных перевозок (далее - свидетельство).</w:t>
      </w:r>
    </w:p>
    <w:p w:rsidR="00132B8E" w:rsidRPr="00023694" w:rsidRDefault="00132B8E" w:rsidP="00132B8E">
      <w:pPr>
        <w:ind w:firstLine="720"/>
        <w:jc w:val="both"/>
        <w:rPr>
          <w:sz w:val="24"/>
          <w:szCs w:val="24"/>
        </w:rPr>
      </w:pPr>
      <w:r w:rsidRPr="00023694">
        <w:rPr>
          <w:sz w:val="24"/>
          <w:szCs w:val="24"/>
        </w:rPr>
        <w:t xml:space="preserve">7.2.1. </w:t>
      </w:r>
      <w:proofErr w:type="gramStart"/>
      <w:r w:rsidRPr="00023694">
        <w:rPr>
          <w:sz w:val="24"/>
          <w:szCs w:val="24"/>
        </w:rPr>
        <w:t xml:space="preserve">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в срок, не превышающий 3 рабочих дней после дня размещения на официальном сайте результатов </w:t>
      </w:r>
      <w:r w:rsidR="002112B7" w:rsidRPr="001E5FFE">
        <w:rPr>
          <w:sz w:val="24"/>
          <w:szCs w:val="24"/>
        </w:rPr>
        <w:t>открытого конкурса</w:t>
      </w:r>
      <w:r w:rsidRPr="00023694">
        <w:rPr>
          <w:sz w:val="24"/>
          <w:szCs w:val="24"/>
        </w:rPr>
        <w:t xml:space="preserve">, представляет организатору </w:t>
      </w:r>
      <w:r w:rsidR="002112B7" w:rsidRPr="001E5FFE">
        <w:rPr>
          <w:sz w:val="24"/>
          <w:szCs w:val="24"/>
        </w:rPr>
        <w:t>открытого конкурса</w:t>
      </w:r>
      <w:r w:rsidRPr="00023694">
        <w:rPr>
          <w:sz w:val="24"/>
          <w:szCs w:val="24"/>
        </w:rPr>
        <w:t xml:space="preserve"> заявление о выдаче свидетельства и карт маршрута с приложением заверенных копий</w:t>
      </w:r>
      <w:proofErr w:type="gramEnd"/>
      <w:r w:rsidRPr="00023694">
        <w:rPr>
          <w:sz w:val="24"/>
          <w:szCs w:val="24"/>
        </w:rPr>
        <w:t xml:space="preserve"> свидетельств о регистрации транспортных средств или паспортов транспортных средств, которые планируется использовать для регулярных перевозок на маршруте, иных документов, подтверждающих право владения указанными транспортными средствами (договор аренды, лизинга и т.п.), и предъявлением следующих оригиналов документов:</w:t>
      </w:r>
    </w:p>
    <w:p w:rsidR="00132B8E" w:rsidRPr="00023694" w:rsidRDefault="00132B8E" w:rsidP="00132B8E">
      <w:pPr>
        <w:ind w:firstLine="720"/>
        <w:jc w:val="both"/>
        <w:rPr>
          <w:sz w:val="24"/>
          <w:szCs w:val="24"/>
        </w:rPr>
      </w:pPr>
      <w:r w:rsidRPr="00023694">
        <w:rPr>
          <w:sz w:val="24"/>
          <w:szCs w:val="24"/>
        </w:rPr>
        <w:t>- документ, удостоверяющий личность индивидуального предпринимателя или его представителя, представителя юридического лица, простого товарищества;</w:t>
      </w:r>
    </w:p>
    <w:p w:rsidR="00132B8E" w:rsidRPr="00023694" w:rsidRDefault="00B11CEF" w:rsidP="00132B8E">
      <w:pPr>
        <w:ind w:firstLine="720"/>
        <w:jc w:val="both"/>
        <w:rPr>
          <w:sz w:val="24"/>
          <w:szCs w:val="24"/>
        </w:rPr>
      </w:pPr>
      <w:r>
        <w:rPr>
          <w:sz w:val="24"/>
          <w:szCs w:val="24"/>
        </w:rPr>
        <w:t xml:space="preserve">- </w:t>
      </w:r>
      <w:r w:rsidR="00132B8E" w:rsidRPr="00023694">
        <w:rPr>
          <w:sz w:val="24"/>
          <w:szCs w:val="24"/>
        </w:rPr>
        <w:t>документ, подтверждающий полномочия представителя индивидуального предпринимателя, представителя юридического лица, уполномоченного представителя договора простого товарищества;</w:t>
      </w:r>
    </w:p>
    <w:p w:rsidR="00132B8E" w:rsidRPr="00023694" w:rsidRDefault="00132B8E" w:rsidP="00132B8E">
      <w:pPr>
        <w:ind w:firstLine="720"/>
        <w:jc w:val="both"/>
        <w:rPr>
          <w:sz w:val="24"/>
          <w:szCs w:val="24"/>
        </w:rPr>
      </w:pPr>
      <w:r w:rsidRPr="00023694">
        <w:rPr>
          <w:sz w:val="24"/>
          <w:szCs w:val="24"/>
        </w:rPr>
        <w:t>- лицензия на осуществление перевозок пассажиров автомобильным транспортом;</w:t>
      </w:r>
    </w:p>
    <w:p w:rsidR="00132B8E" w:rsidRPr="00023694" w:rsidRDefault="00132B8E" w:rsidP="00132B8E">
      <w:pPr>
        <w:ind w:firstLine="720"/>
        <w:jc w:val="both"/>
        <w:rPr>
          <w:sz w:val="24"/>
          <w:szCs w:val="24"/>
        </w:rPr>
      </w:pPr>
      <w:r w:rsidRPr="00023694">
        <w:rPr>
          <w:sz w:val="24"/>
          <w:szCs w:val="24"/>
        </w:rPr>
        <w:t>- свидетельство о внесении записи в Единый государственный реестр юридических лиц (индивидуальных предпринимателей) о юридическом лице (индивидуальном предпринимателе);</w:t>
      </w:r>
    </w:p>
    <w:p w:rsidR="00132B8E" w:rsidRPr="00023694" w:rsidRDefault="00132B8E" w:rsidP="00132B8E">
      <w:pPr>
        <w:ind w:firstLine="720"/>
        <w:jc w:val="both"/>
        <w:rPr>
          <w:sz w:val="24"/>
          <w:szCs w:val="24"/>
        </w:rPr>
      </w:pPr>
      <w:r w:rsidRPr="00023694">
        <w:rPr>
          <w:sz w:val="24"/>
          <w:szCs w:val="24"/>
        </w:rPr>
        <w:t>- свидетельство о постановке на учет в налоговом органе юридического лица (физического лица).</w:t>
      </w:r>
    </w:p>
    <w:p w:rsidR="00132B8E" w:rsidRPr="00023694" w:rsidRDefault="00132B8E" w:rsidP="00132B8E">
      <w:pPr>
        <w:ind w:firstLine="720"/>
        <w:jc w:val="both"/>
        <w:rPr>
          <w:sz w:val="24"/>
          <w:szCs w:val="24"/>
        </w:rPr>
      </w:pPr>
      <w:r w:rsidRPr="00023694">
        <w:rPr>
          <w:sz w:val="24"/>
          <w:szCs w:val="24"/>
        </w:rPr>
        <w:t>7.2.2. Организатор открытого конкурса выдает свидетельство и карты маршрута юридическому лицу, индивидуальному предпринимателю или уполномоченному участнику договора простого товарищества, указанным в подпункте 7.2.1 конкурсной документации, выдаются в течение десяти дней со дня проведения открытого конкурса срок</w:t>
      </w:r>
      <w:r>
        <w:rPr>
          <w:sz w:val="24"/>
          <w:szCs w:val="24"/>
        </w:rPr>
        <w:t>ом</w:t>
      </w:r>
      <w:r w:rsidRPr="00023694">
        <w:rPr>
          <w:sz w:val="24"/>
          <w:szCs w:val="24"/>
        </w:rPr>
        <w:t xml:space="preserve"> </w:t>
      </w:r>
      <w:r>
        <w:rPr>
          <w:sz w:val="24"/>
          <w:szCs w:val="24"/>
        </w:rPr>
        <w:t>на</w:t>
      </w:r>
      <w:r w:rsidRPr="00023694">
        <w:rPr>
          <w:sz w:val="24"/>
          <w:szCs w:val="24"/>
        </w:rPr>
        <w:t xml:space="preserve"> пять лет. Если до истечения срока их действия не наступят обстоятельства:</w:t>
      </w:r>
    </w:p>
    <w:p w:rsidR="00132B8E" w:rsidRPr="00023694" w:rsidRDefault="00132B8E" w:rsidP="00132B8E">
      <w:pPr>
        <w:autoSpaceDE w:val="0"/>
        <w:autoSpaceDN w:val="0"/>
        <w:adjustRightInd w:val="0"/>
        <w:ind w:firstLine="540"/>
        <w:jc w:val="both"/>
        <w:rPr>
          <w:sz w:val="24"/>
          <w:szCs w:val="24"/>
        </w:rPr>
      </w:pPr>
      <w:r w:rsidRPr="00023694">
        <w:rPr>
          <w:sz w:val="24"/>
          <w:szCs w:val="24"/>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132B8E" w:rsidRPr="00023694" w:rsidRDefault="00132B8E" w:rsidP="00132B8E">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132B8E" w:rsidRPr="00023694" w:rsidRDefault="00132B8E" w:rsidP="00132B8E">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132B8E" w:rsidRPr="00023694" w:rsidRDefault="00132B8E" w:rsidP="00132B8E">
      <w:pPr>
        <w:autoSpaceDE w:val="0"/>
        <w:autoSpaceDN w:val="0"/>
        <w:adjustRightInd w:val="0"/>
        <w:ind w:firstLine="540"/>
        <w:jc w:val="both"/>
        <w:rPr>
          <w:sz w:val="24"/>
          <w:szCs w:val="24"/>
        </w:rPr>
      </w:pPr>
      <w:r w:rsidRPr="00023694">
        <w:rPr>
          <w:sz w:val="24"/>
          <w:szCs w:val="24"/>
        </w:rPr>
        <w:lastRenderedPageBreak/>
        <w:t>4) окончание срока действия данного свидетельства в случае, если оно выдано на срок, который не превышает сто восемьдесят дней,</w:t>
      </w:r>
    </w:p>
    <w:p w:rsidR="00132B8E" w:rsidRPr="00023694" w:rsidRDefault="00132B8E" w:rsidP="00132B8E">
      <w:pPr>
        <w:autoSpaceDE w:val="0"/>
        <w:autoSpaceDN w:val="0"/>
        <w:adjustRightInd w:val="0"/>
        <w:ind w:firstLine="540"/>
        <w:jc w:val="both"/>
        <w:rPr>
          <w:sz w:val="24"/>
          <w:szCs w:val="24"/>
        </w:rPr>
      </w:pPr>
      <w:r w:rsidRPr="00023694">
        <w:rPr>
          <w:sz w:val="24"/>
          <w:szCs w:val="24"/>
        </w:rPr>
        <w:t>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132B8E" w:rsidRPr="00023694" w:rsidRDefault="00132B8E" w:rsidP="00132B8E">
      <w:pPr>
        <w:ind w:firstLine="720"/>
        <w:jc w:val="both"/>
        <w:rPr>
          <w:sz w:val="24"/>
          <w:szCs w:val="24"/>
        </w:rPr>
      </w:pPr>
      <w:r w:rsidRPr="00023694">
        <w:rPr>
          <w:sz w:val="24"/>
          <w:szCs w:val="24"/>
        </w:rPr>
        <w:t>7.2.3. Организатор открытого конкурса выдает свидетельство и карты маршрута участнику открытого конкурса, включенному в резервный список, которому в данном списке присвоен наименьший порядковый номер, в следующих случаях:</w:t>
      </w:r>
    </w:p>
    <w:p w:rsidR="00132B8E" w:rsidRPr="00023694" w:rsidRDefault="00132B8E" w:rsidP="00132B8E">
      <w:pPr>
        <w:ind w:firstLine="720"/>
        <w:jc w:val="both"/>
        <w:rPr>
          <w:sz w:val="24"/>
          <w:szCs w:val="24"/>
        </w:rPr>
      </w:pPr>
      <w:r w:rsidRPr="00023694">
        <w:rPr>
          <w:sz w:val="24"/>
          <w:szCs w:val="24"/>
        </w:rPr>
        <w:t>1) если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отказался от получения свидетельства и карт маршрута;</w:t>
      </w:r>
    </w:p>
    <w:p w:rsidR="00132B8E" w:rsidRPr="00023694" w:rsidRDefault="00132B8E" w:rsidP="00AE531E">
      <w:pPr>
        <w:ind w:firstLine="720"/>
        <w:jc w:val="both"/>
        <w:rPr>
          <w:sz w:val="24"/>
          <w:szCs w:val="24"/>
        </w:rPr>
      </w:pPr>
      <w:r w:rsidRPr="00023694">
        <w:rPr>
          <w:sz w:val="24"/>
          <w:szCs w:val="24"/>
        </w:rPr>
        <w:t>2) если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не совершает действий, предусмотренных пунктом 7.2.1 конкурсной документации, в срок</w:t>
      </w:r>
      <w:r w:rsidR="00AE531E">
        <w:rPr>
          <w:sz w:val="24"/>
          <w:szCs w:val="24"/>
        </w:rPr>
        <w:t>, установленный данным пунктом.</w:t>
      </w:r>
    </w:p>
    <w:p w:rsidR="00132B8E" w:rsidRPr="00AE531E" w:rsidRDefault="00132B8E" w:rsidP="00132B8E">
      <w:pPr>
        <w:autoSpaceDE w:val="0"/>
        <w:autoSpaceDN w:val="0"/>
        <w:adjustRightInd w:val="0"/>
        <w:ind w:firstLine="709"/>
        <w:rPr>
          <w:sz w:val="24"/>
          <w:szCs w:val="24"/>
        </w:rPr>
      </w:pPr>
      <w:r w:rsidRPr="00AE531E">
        <w:rPr>
          <w:sz w:val="24"/>
          <w:szCs w:val="24"/>
        </w:rPr>
        <w:t>7.3.  Получение копий документов открытого конкурса, право на обжалование.</w:t>
      </w:r>
    </w:p>
    <w:p w:rsidR="00132B8E" w:rsidRPr="00023694" w:rsidRDefault="00132B8E" w:rsidP="00132B8E">
      <w:pPr>
        <w:ind w:firstLine="720"/>
        <w:jc w:val="both"/>
        <w:rPr>
          <w:sz w:val="24"/>
          <w:szCs w:val="24"/>
        </w:rPr>
      </w:pPr>
      <w:r w:rsidRPr="00023694">
        <w:rPr>
          <w:sz w:val="24"/>
          <w:szCs w:val="24"/>
        </w:rPr>
        <w:t xml:space="preserve">7.3.1. По требованию </w:t>
      </w:r>
      <w:r w:rsidR="009364CC">
        <w:rPr>
          <w:sz w:val="24"/>
          <w:szCs w:val="24"/>
        </w:rPr>
        <w:t>у</w:t>
      </w:r>
      <w:r w:rsidRPr="00023694">
        <w:rPr>
          <w:sz w:val="24"/>
          <w:szCs w:val="24"/>
        </w:rPr>
        <w:t xml:space="preserve">частников </w:t>
      </w:r>
      <w:r>
        <w:rPr>
          <w:sz w:val="24"/>
          <w:szCs w:val="24"/>
        </w:rPr>
        <w:t xml:space="preserve">открытого </w:t>
      </w:r>
      <w:r w:rsidRPr="00023694">
        <w:rPr>
          <w:sz w:val="24"/>
          <w:szCs w:val="24"/>
        </w:rPr>
        <w:t xml:space="preserve">конкурса, не признанных Победителями, </w:t>
      </w:r>
      <w:r w:rsidR="009364CC">
        <w:rPr>
          <w:sz w:val="24"/>
          <w:szCs w:val="24"/>
        </w:rPr>
        <w:t>о</w:t>
      </w:r>
      <w:r w:rsidRPr="00023694">
        <w:rPr>
          <w:sz w:val="24"/>
          <w:szCs w:val="24"/>
        </w:rPr>
        <w:t xml:space="preserve">рганизатор </w:t>
      </w:r>
      <w:r>
        <w:rPr>
          <w:sz w:val="24"/>
          <w:szCs w:val="24"/>
        </w:rPr>
        <w:t xml:space="preserve">открытого </w:t>
      </w:r>
      <w:r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132B8E" w:rsidP="00132B8E">
      <w:pPr>
        <w:pStyle w:val="a3"/>
        <w:spacing w:after="0"/>
        <w:ind w:firstLine="720"/>
        <w:jc w:val="both"/>
        <w:rPr>
          <w:bCs/>
          <w:sz w:val="24"/>
          <w:szCs w:val="24"/>
        </w:rPr>
      </w:pPr>
      <w:r w:rsidRPr="00023694">
        <w:rPr>
          <w:sz w:val="24"/>
          <w:szCs w:val="24"/>
        </w:rPr>
        <w:t xml:space="preserve">7.3.2. Комиссия не вправе предоставлять участникам конкурса информацию, раскрытие которой </w:t>
      </w:r>
      <w:r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132B8E" w:rsidP="009364CC">
      <w:pPr>
        <w:pStyle w:val="a3"/>
        <w:spacing w:after="0"/>
        <w:ind w:firstLine="720"/>
        <w:jc w:val="both"/>
        <w:rPr>
          <w:bCs/>
          <w:sz w:val="24"/>
          <w:szCs w:val="24"/>
        </w:rPr>
      </w:pPr>
      <w:r w:rsidRPr="00023694">
        <w:rPr>
          <w:bCs/>
          <w:sz w:val="24"/>
          <w:szCs w:val="24"/>
        </w:rPr>
        <w:t xml:space="preserve">7.3.3. </w:t>
      </w:r>
      <w:r w:rsidRPr="00023694">
        <w:rPr>
          <w:sz w:val="24"/>
          <w:szCs w:val="24"/>
        </w:rPr>
        <w:t>Результаты открытого конкурса могут быть обжалованы в судебном порядке.</w:t>
      </w:r>
    </w:p>
    <w:p w:rsidR="009364CC" w:rsidRDefault="009364CC" w:rsidP="00132B8E">
      <w:pPr>
        <w:autoSpaceDE w:val="0"/>
        <w:autoSpaceDN w:val="0"/>
        <w:adjustRightInd w:val="0"/>
        <w:jc w:val="center"/>
        <w:rPr>
          <w:b/>
          <w:sz w:val="24"/>
          <w:szCs w:val="24"/>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132B8E" w:rsidP="00132B8E">
      <w:pPr>
        <w:autoSpaceDE w:val="0"/>
        <w:autoSpaceDN w:val="0"/>
        <w:adjustRightInd w:val="0"/>
        <w:ind w:firstLine="540"/>
        <w:jc w:val="both"/>
        <w:rPr>
          <w:sz w:val="24"/>
          <w:szCs w:val="24"/>
        </w:rPr>
      </w:pPr>
      <w:r w:rsidRPr="00023694">
        <w:rPr>
          <w:sz w:val="24"/>
          <w:szCs w:val="24"/>
        </w:rPr>
        <w:t xml:space="preserve">8.1.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Pr="00023694">
        <w:rPr>
          <w:sz w:val="24"/>
          <w:szCs w:val="24"/>
        </w:rPr>
        <w:t>муниципальному</w:t>
      </w:r>
      <w:proofErr w:type="gramStart"/>
      <w:r w:rsidR="00DC7877">
        <w:rPr>
          <w:sz w:val="24"/>
          <w:szCs w:val="24"/>
        </w:rPr>
        <w:t xml:space="preserve"> (-</w:t>
      </w:r>
      <w:proofErr w:type="gramEnd"/>
      <w:r w:rsidR="00DC7877">
        <w:rPr>
          <w:sz w:val="24"/>
          <w:szCs w:val="24"/>
        </w:rPr>
        <w:t xml:space="preserve">ым) </w:t>
      </w:r>
      <w:r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Pr="00023694">
        <w:rPr>
          <w:sz w:val="24"/>
          <w:szCs w:val="24"/>
        </w:rPr>
        <w:t xml:space="preserve"> № </w:t>
      </w:r>
      <w:r w:rsidR="00DC7877">
        <w:rPr>
          <w:sz w:val="24"/>
          <w:szCs w:val="24"/>
        </w:rPr>
        <w:t>___</w:t>
      </w:r>
      <w:r w:rsidR="00FB71F4">
        <w:rPr>
          <w:sz w:val="24"/>
          <w:szCs w:val="24"/>
        </w:rPr>
        <w:t xml:space="preserve"> </w:t>
      </w:r>
      <w:r w:rsidRPr="00023694">
        <w:rPr>
          <w:sz w:val="24"/>
          <w:szCs w:val="24"/>
        </w:rPr>
        <w:t xml:space="preserve"> регулярных перевозок пассажиров и багажа автомобильным  транспортом по нерегулируемым тарифам на территории </w:t>
      </w:r>
      <w:r w:rsidR="00FB71F4">
        <w:rPr>
          <w:sz w:val="24"/>
          <w:szCs w:val="24"/>
        </w:rPr>
        <w:t>Ивановской области</w:t>
      </w:r>
      <w:r w:rsidRPr="00023694">
        <w:rPr>
          <w:sz w:val="24"/>
          <w:szCs w:val="24"/>
        </w:rPr>
        <w:t xml:space="preserve"> (далее – конкурсная заявка)</w:t>
      </w:r>
      <w:r w:rsidRPr="00023694">
        <w:rPr>
          <w:i/>
          <w:sz w:val="24"/>
          <w:szCs w:val="24"/>
        </w:rPr>
        <w:t xml:space="preserve"> (приложение №</w:t>
      </w:r>
      <w:r w:rsidR="00DB42E8">
        <w:rPr>
          <w:i/>
          <w:sz w:val="24"/>
          <w:szCs w:val="24"/>
        </w:rPr>
        <w:t>1</w:t>
      </w:r>
      <w:r w:rsidRPr="00023694">
        <w:rPr>
          <w:i/>
          <w:sz w:val="24"/>
          <w:szCs w:val="24"/>
        </w:rPr>
        <w:t xml:space="preserve"> к конкурсной документации) </w:t>
      </w:r>
      <w:r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подпунктов а </w:t>
      </w:r>
      <w:proofErr w:type="gramStart"/>
      <w:r w:rsidRPr="00023694">
        <w:t>и б</w:t>
      </w:r>
      <w:proofErr w:type="gramEnd"/>
      <w:r w:rsidRPr="00023694">
        <w:t xml:space="preserve"> пункта 8.1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132B8E" w:rsidP="00132B8E">
      <w:pPr>
        <w:pStyle w:val="ConsPlusNormal"/>
        <w:ind w:firstLine="540"/>
        <w:jc w:val="both"/>
      </w:pPr>
      <w:r w:rsidRPr="00023694">
        <w:t>8.2. К конкурсной заявке претендентом прилагаются:</w:t>
      </w:r>
    </w:p>
    <w:p w:rsidR="00132B8E" w:rsidRPr="00DB42E8" w:rsidRDefault="00132B8E" w:rsidP="00132B8E">
      <w:pPr>
        <w:pStyle w:val="ConsPlusNormal"/>
        <w:ind w:firstLine="540"/>
        <w:jc w:val="both"/>
      </w:pPr>
      <w:r w:rsidRPr="00DB42E8">
        <w:t>8.2.1. Основные документы:</w:t>
      </w:r>
    </w:p>
    <w:p w:rsidR="00132B8E" w:rsidRPr="00DB42E8" w:rsidRDefault="00132B8E" w:rsidP="00132B8E">
      <w:pPr>
        <w:pStyle w:val="ConsPlusNormal"/>
        <w:ind w:firstLine="540"/>
        <w:jc w:val="both"/>
      </w:pPr>
      <w:r w:rsidRPr="00DB42E8">
        <w:lastRenderedPageBreak/>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132B8E" w:rsidP="00132B8E">
      <w:pPr>
        <w:pStyle w:val="ConsPlusNormal"/>
        <w:ind w:firstLine="540"/>
        <w:jc w:val="both"/>
      </w:pPr>
      <w:r w:rsidRPr="00023694">
        <w:t>8.2.2.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w:t>
      </w:r>
      <w:r w:rsidR="00B53789" w:rsidRPr="00356E88">
        <w:lastRenderedPageBreak/>
        <w:t>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 Российской</w:t>
      </w:r>
      <w:proofErr w:type="gramEnd"/>
      <w:r w:rsidRPr="00356E88">
        <w:rPr>
          <w:i/>
          <w:szCs w:val="24"/>
        </w:rPr>
        <w:t xml:space="preserve">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t>4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  паспорт транспортного средства</w:t>
      </w:r>
      <w:r w:rsidR="00560838">
        <w:rPr>
          <w:i/>
        </w:rPr>
        <w:t>,</w:t>
      </w:r>
      <w:r w:rsidRPr="00023694">
        <w:rPr>
          <w:i/>
        </w:rPr>
        <w:t xml:space="preserve">  свидетельства о регистрации транспортного средства,  документы,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Pr="00560838">
        <w:rPr>
          <w:i/>
        </w:rPr>
        <w:t xml:space="preserve">передвижения  прилагаются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132B8E" w:rsidP="00132B8E">
      <w:pPr>
        <w:pStyle w:val="ConsPlusNormal"/>
        <w:ind w:firstLine="540"/>
        <w:jc w:val="both"/>
      </w:pPr>
      <w:r w:rsidRPr="00023694">
        <w:t xml:space="preserve">8.2.3. Опись документов </w:t>
      </w:r>
      <w:r w:rsidRPr="00023694">
        <w:rPr>
          <w:i/>
        </w:rPr>
        <w:t>(приложение №</w:t>
      </w:r>
      <w:r w:rsidR="00DD49C3">
        <w:rPr>
          <w:i/>
        </w:rPr>
        <w:t>2</w:t>
      </w:r>
      <w:r w:rsidRPr="00023694">
        <w:rPr>
          <w:i/>
        </w:rPr>
        <w:t xml:space="preserve"> к конкурсной документации)</w:t>
      </w:r>
      <w:r w:rsidRPr="00023694">
        <w:t>.</w:t>
      </w:r>
    </w:p>
    <w:p w:rsidR="00132B8E" w:rsidRPr="00023694" w:rsidRDefault="00132B8E" w:rsidP="00132B8E">
      <w:pPr>
        <w:pStyle w:val="ConsPlusNormal"/>
        <w:ind w:firstLine="540"/>
        <w:jc w:val="both"/>
      </w:pPr>
      <w:r w:rsidRPr="00023694">
        <w:t xml:space="preserve">8.2.4. Претендент имеет право дополнительно </w:t>
      </w:r>
      <w:proofErr w:type="gramStart"/>
      <w:r w:rsidRPr="00023694">
        <w:t>предоставить документы</w:t>
      </w:r>
      <w:proofErr w:type="gramEnd"/>
      <w:r w:rsidRPr="00023694">
        <w:t xml:space="preserve"> (материалы) с любой значимой информацией о себе.</w:t>
      </w:r>
    </w:p>
    <w:p w:rsidR="00132B8E" w:rsidRPr="00C07C15" w:rsidRDefault="00132B8E" w:rsidP="00C07C15">
      <w:pPr>
        <w:pStyle w:val="ConsPlusNormal"/>
        <w:ind w:firstLine="540"/>
        <w:jc w:val="both"/>
      </w:pPr>
      <w:r w:rsidRPr="00023694">
        <w:rPr>
          <w:color w:val="000000"/>
        </w:rPr>
        <w:t xml:space="preserve">8.3 Документы и сведения, предусмотренные </w:t>
      </w:r>
      <w:r w:rsidRPr="00023694">
        <w:t xml:space="preserve">подпунктами а, </w:t>
      </w:r>
      <w:proofErr w:type="gramStart"/>
      <w:r w:rsidRPr="00023694">
        <w:t>б</w:t>
      </w:r>
      <w:proofErr w:type="gramEnd"/>
      <w:r w:rsidRPr="00023694">
        <w:t xml:space="preserve"> подпункта 1 и </w:t>
      </w:r>
      <w:r w:rsidRPr="00023694">
        <w:rPr>
          <w:color w:val="000000"/>
        </w:rPr>
        <w:t xml:space="preserve"> под</w:t>
      </w:r>
      <w:hyperlink w:anchor="Par45" w:history="1">
        <w:r w:rsidRPr="00023694">
          <w:rPr>
            <w:color w:val="000000"/>
          </w:rPr>
          <w:t xml:space="preserve">пунктами </w:t>
        </w:r>
      </w:hyperlink>
      <w:r w:rsidRPr="00B12215">
        <w:rPr>
          <w:color w:val="000000"/>
        </w:rPr>
        <w:t xml:space="preserve">3, 5, </w:t>
      </w:r>
      <w:hyperlink w:anchor="Par48" w:history="1">
        <w:r w:rsidRPr="00B12215">
          <w:rPr>
            <w:color w:val="000000"/>
          </w:rPr>
          <w:t xml:space="preserve">6 </w:t>
        </w:r>
      </w:hyperlink>
      <w:r w:rsidRPr="00B12215">
        <w:rPr>
          <w:color w:val="000000"/>
        </w:rPr>
        <w:t xml:space="preserve">пункта 8.2.1 конкурсной документации, </w:t>
      </w:r>
      <w:r w:rsidRPr="00B12215">
        <w:t>предоставляются в отношении каждого участника договора простого товарищества.</w:t>
      </w:r>
    </w:p>
    <w:p w:rsidR="00B11CEF" w:rsidRDefault="00C07C15" w:rsidP="00C07C15">
      <w:pPr>
        <w:rPr>
          <w:sz w:val="24"/>
          <w:szCs w:val="24"/>
        </w:rPr>
      </w:pPr>
      <w:r>
        <w:rPr>
          <w:sz w:val="24"/>
          <w:szCs w:val="24"/>
        </w:rPr>
        <w:t xml:space="preserve">                                                                                                                                        </w:t>
      </w:r>
    </w:p>
    <w:p w:rsidR="003E786B" w:rsidRDefault="00B11CEF" w:rsidP="00C07C15">
      <w:pPr>
        <w:rPr>
          <w:sz w:val="24"/>
          <w:szCs w:val="24"/>
        </w:rPr>
      </w:pPr>
      <w:r>
        <w:rPr>
          <w:sz w:val="24"/>
          <w:szCs w:val="24"/>
        </w:rPr>
        <w:t xml:space="preserve">                                                                                                                                            </w:t>
      </w:r>
    </w:p>
    <w:p w:rsidR="003E786B" w:rsidRDefault="003E786B" w:rsidP="00C07C15">
      <w:pPr>
        <w:rPr>
          <w:sz w:val="24"/>
          <w:szCs w:val="24"/>
        </w:rPr>
      </w:pPr>
    </w:p>
    <w:p w:rsidR="003E786B" w:rsidRDefault="003E786B" w:rsidP="00C07C15">
      <w:pPr>
        <w:rPr>
          <w:sz w:val="24"/>
          <w:szCs w:val="24"/>
        </w:rPr>
      </w:pPr>
    </w:p>
    <w:p w:rsidR="00132B8E" w:rsidRPr="00023694" w:rsidRDefault="003E786B" w:rsidP="00C07C15">
      <w:pPr>
        <w:rPr>
          <w:sz w:val="24"/>
          <w:szCs w:val="24"/>
        </w:rPr>
      </w:pPr>
      <w:r>
        <w:rPr>
          <w:sz w:val="24"/>
          <w:szCs w:val="24"/>
        </w:rPr>
        <w:lastRenderedPageBreak/>
        <w:t xml:space="preserve">                                                                                                                                           </w:t>
      </w:r>
      <w:r w:rsidR="00B11CEF">
        <w:rPr>
          <w:sz w:val="24"/>
          <w:szCs w:val="24"/>
        </w:rPr>
        <w:t xml:space="preserve"> </w:t>
      </w:r>
      <w:r w:rsidR="00132B8E" w:rsidRPr="00023694">
        <w:rPr>
          <w:sz w:val="24"/>
          <w:szCs w:val="24"/>
        </w:rPr>
        <w:t>Приложение №</w:t>
      </w:r>
      <w:r w:rsidR="00C07C15">
        <w:rPr>
          <w:sz w:val="24"/>
          <w:szCs w:val="24"/>
        </w:rPr>
        <w:t>1</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jc w:val="center"/>
        <w:rPr>
          <w:b/>
          <w:sz w:val="28"/>
          <w:szCs w:val="28"/>
        </w:rPr>
      </w:pPr>
    </w:p>
    <w:p w:rsidR="00132B8E" w:rsidRPr="00023694" w:rsidRDefault="00132B8E" w:rsidP="00C707EB">
      <w:pPr>
        <w:ind w:firstLine="4820"/>
        <w:rPr>
          <w:sz w:val="24"/>
          <w:szCs w:val="24"/>
        </w:rPr>
      </w:pPr>
      <w:r w:rsidRPr="00023694">
        <w:rPr>
          <w:sz w:val="24"/>
          <w:szCs w:val="24"/>
        </w:rPr>
        <w:t xml:space="preserve">Председателю Конкурсной комиссии </w:t>
      </w:r>
    </w:p>
    <w:p w:rsidR="00132B8E" w:rsidRPr="00023694" w:rsidRDefault="00132B8E" w:rsidP="00C707EB">
      <w:pPr>
        <w:ind w:firstLine="4820"/>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707EB" w:rsidRPr="00023694" w:rsidRDefault="00132B8E" w:rsidP="00C707EB">
      <w:pPr>
        <w:ind w:firstLine="4820"/>
        <w:rPr>
          <w:sz w:val="24"/>
          <w:szCs w:val="24"/>
        </w:rPr>
      </w:pPr>
      <w:r w:rsidRPr="00023694">
        <w:rPr>
          <w:sz w:val="24"/>
          <w:szCs w:val="24"/>
        </w:rPr>
        <w:t>осуществления перевозок по</w:t>
      </w:r>
      <w:r w:rsidR="00C707EB">
        <w:rPr>
          <w:sz w:val="24"/>
          <w:szCs w:val="24"/>
        </w:rPr>
        <w:t xml:space="preserve"> </w:t>
      </w:r>
      <w:proofErr w:type="gramStart"/>
      <w:r w:rsidR="00C707EB">
        <w:rPr>
          <w:sz w:val="24"/>
          <w:szCs w:val="24"/>
        </w:rPr>
        <w:t>меж</w:t>
      </w:r>
      <w:r w:rsidR="00C707EB" w:rsidRPr="00023694">
        <w:rPr>
          <w:sz w:val="24"/>
          <w:szCs w:val="24"/>
        </w:rPr>
        <w:t>муниципальному</w:t>
      </w:r>
      <w:proofErr w:type="gramEnd"/>
      <w:r w:rsidR="00C707EB" w:rsidRPr="00023694">
        <w:rPr>
          <w:sz w:val="24"/>
          <w:szCs w:val="24"/>
        </w:rPr>
        <w:t xml:space="preserve"> </w:t>
      </w:r>
    </w:p>
    <w:p w:rsidR="00132B8E" w:rsidRPr="00023694" w:rsidRDefault="00132B8E" w:rsidP="00C707EB">
      <w:pPr>
        <w:ind w:firstLine="4820"/>
        <w:rPr>
          <w:sz w:val="24"/>
          <w:szCs w:val="24"/>
        </w:rPr>
      </w:pPr>
      <w:r w:rsidRPr="00023694">
        <w:rPr>
          <w:sz w:val="24"/>
          <w:szCs w:val="24"/>
        </w:rPr>
        <w:t xml:space="preserve">маршруту регулярных перевозок пассажиров и </w:t>
      </w:r>
    </w:p>
    <w:p w:rsidR="00132B8E" w:rsidRPr="00023694" w:rsidRDefault="00132B8E" w:rsidP="00C707EB">
      <w:pPr>
        <w:ind w:firstLine="4820"/>
        <w:rPr>
          <w:sz w:val="24"/>
          <w:szCs w:val="24"/>
        </w:rPr>
      </w:pPr>
      <w:r w:rsidRPr="00023694">
        <w:rPr>
          <w:sz w:val="24"/>
          <w:szCs w:val="24"/>
        </w:rPr>
        <w:t xml:space="preserve">багажа 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C707EB">
      <w:pPr>
        <w:ind w:firstLine="4820"/>
        <w:rPr>
          <w:sz w:val="24"/>
          <w:szCs w:val="24"/>
        </w:rPr>
      </w:pPr>
      <w:r w:rsidRPr="00023694">
        <w:rPr>
          <w:sz w:val="24"/>
          <w:szCs w:val="24"/>
        </w:rPr>
        <w:t xml:space="preserve">нерегулируемым тарифам на территории </w:t>
      </w:r>
    </w:p>
    <w:p w:rsidR="00132B8E" w:rsidRPr="00023694" w:rsidRDefault="00C707EB" w:rsidP="00C707EB">
      <w:pPr>
        <w:ind w:firstLine="4820"/>
        <w:rPr>
          <w:sz w:val="24"/>
          <w:szCs w:val="24"/>
        </w:rPr>
      </w:pPr>
      <w:r>
        <w:rPr>
          <w:sz w:val="24"/>
          <w:szCs w:val="24"/>
        </w:rPr>
        <w:t>Ивановской области</w:t>
      </w:r>
    </w:p>
    <w:p w:rsidR="00132B8E" w:rsidRPr="00023694" w:rsidRDefault="00C707EB" w:rsidP="00C707EB">
      <w:pPr>
        <w:rPr>
          <w:sz w:val="24"/>
          <w:szCs w:val="24"/>
        </w:rPr>
      </w:pPr>
      <w:r>
        <w:rPr>
          <w:sz w:val="24"/>
          <w:szCs w:val="24"/>
        </w:rPr>
        <w:t xml:space="preserve">                                                                                 </w:t>
      </w:r>
      <w:r w:rsidR="00132B8E" w:rsidRPr="00023694">
        <w:rPr>
          <w:sz w:val="24"/>
          <w:szCs w:val="24"/>
        </w:rPr>
        <w:t>_________________________________</w:t>
      </w:r>
    </w:p>
    <w:p w:rsidR="00132B8E" w:rsidRPr="00023694" w:rsidRDefault="00132B8E" w:rsidP="00C707EB">
      <w:pPr>
        <w:ind w:firstLine="4820"/>
        <w:rPr>
          <w:sz w:val="24"/>
          <w:szCs w:val="24"/>
        </w:rPr>
      </w:pPr>
      <w:r w:rsidRPr="00023694">
        <w:rPr>
          <w:sz w:val="24"/>
          <w:szCs w:val="24"/>
        </w:rPr>
        <w:t>от _______________________________</w:t>
      </w:r>
    </w:p>
    <w:p w:rsidR="00132B8E" w:rsidRPr="00023694" w:rsidRDefault="00132B8E" w:rsidP="00C707EB">
      <w:pPr>
        <w:ind w:firstLine="4820"/>
        <w:rPr>
          <w:sz w:val="24"/>
          <w:szCs w:val="24"/>
        </w:rPr>
      </w:pPr>
      <w:r w:rsidRPr="00023694">
        <w:rPr>
          <w:sz w:val="24"/>
          <w:szCs w:val="24"/>
        </w:rPr>
        <w:t>__________________________________</w:t>
      </w:r>
    </w:p>
    <w:p w:rsidR="00132B8E" w:rsidRPr="00023694" w:rsidRDefault="00132B8E" w:rsidP="00C707EB">
      <w:pPr>
        <w:ind w:firstLine="4820"/>
        <w:rPr>
          <w:sz w:val="24"/>
          <w:szCs w:val="24"/>
        </w:rPr>
      </w:pPr>
      <w:r w:rsidRPr="00023694">
        <w:rPr>
          <w:sz w:val="24"/>
          <w:szCs w:val="24"/>
        </w:rPr>
        <w:t>Адрес: ___________________________</w:t>
      </w:r>
    </w:p>
    <w:p w:rsidR="00132B8E" w:rsidRPr="00023694" w:rsidRDefault="00132B8E" w:rsidP="00132B8E">
      <w:pPr>
        <w:jc w:val="center"/>
        <w:rPr>
          <w:sz w:val="24"/>
          <w:szCs w:val="24"/>
        </w:rPr>
      </w:pPr>
    </w:p>
    <w:p w:rsidR="00132B8E" w:rsidRPr="00023694" w:rsidRDefault="00132B8E" w:rsidP="00132B8E">
      <w:pPr>
        <w:jc w:val="center"/>
        <w:rPr>
          <w:sz w:val="24"/>
          <w:szCs w:val="24"/>
        </w:rPr>
      </w:pPr>
      <w:r w:rsidRPr="00023694">
        <w:rPr>
          <w:sz w:val="24"/>
          <w:szCs w:val="24"/>
        </w:rPr>
        <w:t>Конкурсная заявка</w:t>
      </w:r>
    </w:p>
    <w:p w:rsidR="00132B8E" w:rsidRPr="00023694" w:rsidRDefault="00132B8E" w:rsidP="00132B8E">
      <w:pPr>
        <w:jc w:val="center"/>
        <w:rPr>
          <w:sz w:val="24"/>
          <w:szCs w:val="24"/>
        </w:rPr>
      </w:pPr>
      <w:r w:rsidRPr="00023694">
        <w:rPr>
          <w:sz w:val="24"/>
          <w:szCs w:val="24"/>
        </w:rPr>
        <w:t xml:space="preserve">на участие в открытом конкурсе на право осуществления перевозок по </w:t>
      </w:r>
      <w:r w:rsidR="00C707EB">
        <w:rPr>
          <w:sz w:val="24"/>
          <w:szCs w:val="24"/>
        </w:rPr>
        <w:t>меж</w:t>
      </w:r>
      <w:r w:rsidRPr="00023694">
        <w:rPr>
          <w:sz w:val="24"/>
          <w:szCs w:val="24"/>
        </w:rPr>
        <w:t>муниципальном</w:t>
      </w:r>
      <w:proofErr w:type="gramStart"/>
      <w:r w:rsidRPr="00023694">
        <w:rPr>
          <w:sz w:val="24"/>
          <w:szCs w:val="24"/>
        </w:rPr>
        <w:t>у(</w:t>
      </w:r>
      <w:proofErr w:type="gramEnd"/>
      <w:r w:rsidRPr="00023694">
        <w:rPr>
          <w:sz w:val="24"/>
          <w:szCs w:val="24"/>
        </w:rPr>
        <w:t>-ым)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DD49C3" w:rsidRPr="00DD49C3">
        <w:rPr>
          <w:sz w:val="24"/>
          <w:szCs w:val="24"/>
        </w:rPr>
        <w:t>Ивановской области</w:t>
      </w:r>
    </w:p>
    <w:p w:rsidR="00132B8E" w:rsidRPr="00023694" w:rsidRDefault="00132B8E" w:rsidP="00132B8E">
      <w:pPr>
        <w:jc w:val="center"/>
        <w:rPr>
          <w:rFonts w:ascii="Arial Narrow" w:hAnsi="Arial Narrow"/>
          <w:b/>
          <w:sz w:val="22"/>
          <w:szCs w:val="22"/>
        </w:rPr>
      </w:pPr>
    </w:p>
    <w:p w:rsidR="00132B8E" w:rsidRPr="00023694" w:rsidRDefault="00132B8E" w:rsidP="00132B8E">
      <w:pPr>
        <w:pStyle w:val="ConsPlusNonformat"/>
        <w:rPr>
          <w:rFonts w:ascii="Arial Narrow" w:hAnsi="Arial Narrow" w:cs="Times New Roman"/>
          <w:sz w:val="24"/>
          <w:szCs w:val="24"/>
        </w:rPr>
      </w:pPr>
      <w:r w:rsidRPr="00023694">
        <w:rPr>
          <w:rFonts w:ascii="Arial Narrow" w:hAnsi="Arial Narrow" w:cs="Times New Roman"/>
          <w:sz w:val="24"/>
          <w:szCs w:val="24"/>
        </w:rPr>
        <w:t>1. ____________________________________________________________________________________,</w:t>
      </w:r>
    </w:p>
    <w:p w:rsidR="00132B8E" w:rsidRPr="00023694" w:rsidRDefault="00132B8E" w:rsidP="00132B8E">
      <w:pPr>
        <w:pStyle w:val="ConsPlusNonformat"/>
        <w:jc w:val="center"/>
        <w:rPr>
          <w:rFonts w:ascii="Times New Roman" w:hAnsi="Times New Roman" w:cs="Times New Roman"/>
        </w:rPr>
      </w:pPr>
      <w:r w:rsidRPr="00023694">
        <w:rPr>
          <w:rFonts w:ascii="Times New Roman" w:hAnsi="Times New Roman" w:cs="Times New Roman"/>
        </w:rPr>
        <w:t>(организационно-правовая форма, наименование юридического лица)</w:t>
      </w:r>
    </w:p>
    <w:p w:rsidR="00132B8E" w:rsidRPr="00023694" w:rsidRDefault="00C707EB" w:rsidP="00C707EB">
      <w:pPr>
        <w:pStyle w:val="ConsPlusNonformat"/>
        <w:rPr>
          <w:rFonts w:ascii="Arial Narrow" w:hAnsi="Arial Narrow" w:cs="Times New Roman"/>
          <w:sz w:val="24"/>
          <w:szCs w:val="24"/>
        </w:rPr>
      </w:pPr>
      <w:r>
        <w:rPr>
          <w:rFonts w:ascii="Arial Narrow" w:hAnsi="Arial Narrow" w:cs="Times New Roman"/>
          <w:sz w:val="24"/>
          <w:szCs w:val="24"/>
        </w:rPr>
        <w:t xml:space="preserve">   </w:t>
      </w:r>
      <w:r w:rsidR="00132B8E" w:rsidRPr="00023694">
        <w:rPr>
          <w:rFonts w:ascii="Arial Narrow" w:hAnsi="Arial Narrow" w:cs="Times New Roman"/>
          <w:sz w:val="24"/>
          <w:szCs w:val="24"/>
        </w:rPr>
        <w:t>___</w:t>
      </w:r>
      <w:r>
        <w:rPr>
          <w:rFonts w:ascii="Arial Narrow" w:hAnsi="Arial Narrow" w:cs="Times New Roman"/>
          <w:sz w:val="24"/>
          <w:szCs w:val="24"/>
        </w:rPr>
        <w:t>_______</w:t>
      </w:r>
      <w:r w:rsidR="00132B8E" w:rsidRPr="00023694">
        <w:rPr>
          <w:rFonts w:ascii="Arial Narrow" w:hAnsi="Arial Narrow" w:cs="Times New Roman"/>
          <w:sz w:val="24"/>
          <w:szCs w:val="24"/>
        </w:rPr>
        <w:t>_______________________________________________________________</w:t>
      </w:r>
      <w:r>
        <w:rPr>
          <w:rFonts w:ascii="Arial Narrow" w:hAnsi="Arial Narrow" w:cs="Times New Roman"/>
          <w:sz w:val="24"/>
          <w:szCs w:val="24"/>
        </w:rPr>
        <w:t>_</w:t>
      </w:r>
      <w:r w:rsidR="00132B8E" w:rsidRPr="00023694">
        <w:rPr>
          <w:rFonts w:ascii="Arial Narrow" w:hAnsi="Arial Narrow" w:cs="Times New Roman"/>
          <w:sz w:val="24"/>
          <w:szCs w:val="24"/>
        </w:rPr>
        <w:t>___________</w:t>
      </w:r>
    </w:p>
    <w:p w:rsidR="00132B8E" w:rsidRPr="00023694" w:rsidRDefault="00132B8E" w:rsidP="00132B8E">
      <w:pPr>
        <w:pStyle w:val="ConsPlusNonformat"/>
        <w:jc w:val="center"/>
        <w:rPr>
          <w:rFonts w:ascii="Times New Roman" w:hAnsi="Times New Roman" w:cs="Times New Roman"/>
        </w:rPr>
      </w:pPr>
      <w:r w:rsidRPr="00023694">
        <w:rPr>
          <w:rFonts w:ascii="Times New Roman" w:hAnsi="Times New Roman" w:cs="Times New Roman"/>
        </w:rPr>
        <w:t>(в лице, должность)</w:t>
      </w:r>
    </w:p>
    <w:p w:rsidR="00132B8E" w:rsidRPr="00023694" w:rsidRDefault="00132B8E" w:rsidP="00132B8E">
      <w:pPr>
        <w:pStyle w:val="ConsPlusNonformat"/>
        <w:jc w:val="both"/>
        <w:rPr>
          <w:rFonts w:ascii="Times New Roman" w:hAnsi="Times New Roman" w:cs="Times New Roman"/>
          <w:sz w:val="24"/>
          <w:szCs w:val="24"/>
        </w:rPr>
      </w:pPr>
      <w:r w:rsidRPr="00023694">
        <w:rPr>
          <w:rFonts w:ascii="Times New Roman" w:hAnsi="Times New Roman" w:cs="Times New Roman"/>
          <w:sz w:val="24"/>
          <w:szCs w:val="24"/>
        </w:rPr>
        <w:t>сообщает о согласии участвовать в открытом конкурсе на условиях, установленных конкурсной документацией, который состоится ________________20____ г. по адресу: г. Иваново, ________________________________ и направляет настоящую заявку.</w:t>
      </w:r>
    </w:p>
    <w:p w:rsidR="00132B8E" w:rsidRPr="00023694" w:rsidRDefault="00132B8E" w:rsidP="00132B8E">
      <w:pPr>
        <w:pStyle w:val="ConsPlusNonformat"/>
        <w:jc w:val="both"/>
        <w:rPr>
          <w:rFonts w:ascii="Times New Roman" w:hAnsi="Times New Roman" w:cs="Times New Roman"/>
          <w:sz w:val="24"/>
          <w:szCs w:val="24"/>
        </w:rPr>
      </w:pPr>
      <w:r w:rsidRPr="00023694">
        <w:rPr>
          <w:rFonts w:ascii="Times New Roman" w:hAnsi="Times New Roman" w:cs="Times New Roman"/>
          <w:sz w:val="24"/>
          <w:szCs w:val="24"/>
        </w:rPr>
        <w:t>2. Желаю принять участие в конкурсе в отношении следующего лота (указать лот из конкурсной документации):</w:t>
      </w:r>
    </w:p>
    <w:p w:rsidR="00132B8E" w:rsidRPr="00023694" w:rsidRDefault="00132B8E" w:rsidP="00132B8E">
      <w:pPr>
        <w:pStyle w:val="ConsPlusNonformat"/>
        <w:jc w:val="both"/>
        <w:rPr>
          <w:rFonts w:ascii="Arial Narrow" w:hAnsi="Arial Narrow" w:cs="Times New Roman"/>
        </w:rPr>
      </w:pPr>
      <w:r w:rsidRPr="00023694">
        <w:rPr>
          <w:rFonts w:ascii="Arial Narrow" w:hAnsi="Arial Narrow" w:cs="Times New Roman"/>
        </w:rPr>
        <w:tab/>
      </w:r>
      <w:r w:rsidRPr="00023694">
        <w:rPr>
          <w:rFonts w:ascii="Arial Narrow" w:hAnsi="Arial Narrow" w:cs="Times New Roman"/>
        </w:rPr>
        <w:tab/>
      </w:r>
    </w:p>
    <w:tbl>
      <w:tblPr>
        <w:tblW w:w="1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tblGrid>
      <w:tr w:rsidR="00132B8E" w:rsidRPr="00023694" w:rsidTr="00F248A4">
        <w:trPr>
          <w:jc w:val="center"/>
        </w:trPr>
        <w:tc>
          <w:tcPr>
            <w:tcW w:w="1540" w:type="dxa"/>
            <w:vAlign w:val="center"/>
          </w:tcPr>
          <w:p w:rsidR="00132B8E" w:rsidRPr="00023694" w:rsidRDefault="00132B8E" w:rsidP="00F248A4">
            <w:pPr>
              <w:jc w:val="center"/>
              <w:rPr>
                <w:b/>
                <w:sz w:val="24"/>
                <w:szCs w:val="24"/>
              </w:rPr>
            </w:pPr>
            <w:r w:rsidRPr="00023694">
              <w:rPr>
                <w:b/>
                <w:sz w:val="24"/>
                <w:szCs w:val="24"/>
              </w:rPr>
              <w:t>Лот №</w:t>
            </w:r>
          </w:p>
        </w:tc>
      </w:tr>
      <w:tr w:rsidR="00132B8E" w:rsidRPr="00023694" w:rsidTr="00F248A4">
        <w:trPr>
          <w:jc w:val="center"/>
        </w:trPr>
        <w:tc>
          <w:tcPr>
            <w:tcW w:w="1540" w:type="dxa"/>
            <w:vAlign w:val="center"/>
          </w:tcPr>
          <w:p w:rsidR="00132B8E" w:rsidRPr="00023694" w:rsidRDefault="00132B8E" w:rsidP="00F248A4">
            <w:pPr>
              <w:jc w:val="center"/>
              <w:rPr>
                <w:rFonts w:ascii="Arial Narrow" w:hAnsi="Arial Narrow"/>
                <w:sz w:val="28"/>
                <w:szCs w:val="32"/>
              </w:rPr>
            </w:pPr>
          </w:p>
          <w:p w:rsidR="00132B8E" w:rsidRPr="00023694" w:rsidRDefault="00132B8E" w:rsidP="00F248A4">
            <w:pPr>
              <w:jc w:val="center"/>
              <w:rPr>
                <w:rFonts w:ascii="Arial Narrow" w:hAnsi="Arial Narrow"/>
              </w:rPr>
            </w:pPr>
          </w:p>
        </w:tc>
      </w:tr>
    </w:tbl>
    <w:p w:rsidR="00132B8E" w:rsidRPr="00023694" w:rsidRDefault="00132B8E" w:rsidP="00132B8E">
      <w:pPr>
        <w:pStyle w:val="ConsPlusNonformat"/>
        <w:jc w:val="both"/>
        <w:rPr>
          <w:rFonts w:ascii="Times New Roman" w:hAnsi="Times New Roman" w:cs="Times New Roman"/>
          <w:b/>
          <w:sz w:val="24"/>
          <w:szCs w:val="24"/>
        </w:rPr>
      </w:pPr>
    </w:p>
    <w:p w:rsidR="00132B8E" w:rsidRPr="00023694" w:rsidRDefault="00132B8E" w:rsidP="00132B8E">
      <w:pPr>
        <w:pStyle w:val="ConsPlusNonformat"/>
        <w:jc w:val="both"/>
        <w:rPr>
          <w:rFonts w:ascii="Times New Roman" w:hAnsi="Times New Roman" w:cs="Times New Roman"/>
          <w:sz w:val="24"/>
          <w:szCs w:val="24"/>
        </w:rPr>
      </w:pPr>
      <w:r w:rsidRPr="00023694">
        <w:rPr>
          <w:rFonts w:ascii="Times New Roman" w:hAnsi="Times New Roman" w:cs="Times New Roman"/>
          <w:sz w:val="24"/>
          <w:szCs w:val="24"/>
        </w:rPr>
        <w:t>3. К настоящей заявке прилагаются следующие документы, согласно описи - на _____</w:t>
      </w:r>
      <w:proofErr w:type="gramStart"/>
      <w:r w:rsidRPr="00023694">
        <w:rPr>
          <w:rFonts w:ascii="Times New Roman" w:hAnsi="Times New Roman" w:cs="Times New Roman"/>
          <w:sz w:val="24"/>
          <w:szCs w:val="24"/>
        </w:rPr>
        <w:t>л</w:t>
      </w:r>
      <w:proofErr w:type="gramEnd"/>
      <w:r w:rsidRPr="00023694">
        <w:rPr>
          <w:rFonts w:ascii="Times New Roman" w:hAnsi="Times New Roman" w:cs="Times New Roman"/>
          <w:sz w:val="24"/>
          <w:szCs w:val="24"/>
        </w:rPr>
        <w:t>.:</w:t>
      </w:r>
    </w:p>
    <w:p w:rsidR="00132B8E" w:rsidRPr="00023694" w:rsidRDefault="00132B8E" w:rsidP="00132B8E">
      <w:pPr>
        <w:jc w:val="both"/>
        <w:rPr>
          <w:b/>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5F23C6" w:rsidRDefault="005F23C6"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lastRenderedPageBreak/>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132B8E" w:rsidP="00132B8E">
      <w:pPr>
        <w:pStyle w:val="a3"/>
        <w:spacing w:after="0"/>
        <w:ind w:firstLine="709"/>
        <w:jc w:val="both"/>
        <w:rPr>
          <w:sz w:val="24"/>
          <w:szCs w:val="24"/>
        </w:rPr>
      </w:pPr>
      <w:proofErr w:type="gramStart"/>
      <w:r w:rsidRPr="00023694">
        <w:rPr>
          <w:sz w:val="24"/>
          <w:szCs w:val="24"/>
        </w:rPr>
        <w:t>В  случае  победы в открытом конкурсе обязуюсь приступить к осуществлению предусмотренных свидетельством регулярных перевозок не позднее чем через шестьдесят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pStyle w:val="a3"/>
        <w:spacing w:after="0"/>
        <w:ind w:firstLine="709"/>
        <w:jc w:val="both"/>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5B1930" w:rsidRDefault="005B1930" w:rsidP="00D61528">
      <w:pPr>
        <w:rPr>
          <w:sz w:val="24"/>
          <w:szCs w:val="24"/>
        </w:rPr>
      </w:pPr>
    </w:p>
    <w:p w:rsidR="00D61528" w:rsidRDefault="00D61528" w:rsidP="00D61528">
      <w:pPr>
        <w:rPr>
          <w:sz w:val="24"/>
          <w:szCs w:val="24"/>
        </w:rPr>
      </w:pPr>
    </w:p>
    <w:p w:rsidR="003E786B"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023694" w:rsidRDefault="00132B8E" w:rsidP="00132B8E">
      <w:pPr>
        <w:widowControl w:val="0"/>
        <w:spacing w:before="120"/>
        <w:ind w:left="1208" w:hanging="357"/>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132B8E" w:rsidRPr="005F23C6" w:rsidRDefault="005F23C6" w:rsidP="003E786B">
      <w:pPr>
        <w:widowControl w:val="0"/>
        <w:ind w:firstLine="708"/>
        <w:jc w:val="right"/>
        <w:rPr>
          <w:sz w:val="18"/>
          <w:szCs w:val="24"/>
        </w:rPr>
      </w:pPr>
      <w:r>
        <w:rPr>
          <w:sz w:val="18"/>
          <w:szCs w:val="24"/>
        </w:rPr>
        <w:lastRenderedPageBreak/>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C93977" w:rsidRDefault="00C93977"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132B8E">
      <w:pPr>
        <w:ind w:firstLine="284"/>
        <w:jc w:val="both"/>
      </w:pPr>
    </w:p>
    <w:p w:rsidR="00132B8E" w:rsidRPr="00023694" w:rsidRDefault="00132B8E" w:rsidP="00132B8E">
      <w:pPr>
        <w:ind w:firstLine="284"/>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5F23C6" w:rsidRDefault="005F23C6" w:rsidP="005F23C6">
      <w:pPr>
        <w:rPr>
          <w:sz w:val="24"/>
          <w:szCs w:val="24"/>
        </w:rPr>
      </w:pPr>
    </w:p>
    <w:p w:rsidR="00C93977" w:rsidRDefault="005F23C6" w:rsidP="00DD49C3">
      <w:pPr>
        <w:jc w:val="right"/>
        <w:rPr>
          <w:sz w:val="24"/>
          <w:szCs w:val="24"/>
        </w:rPr>
      </w:pPr>
      <w:r>
        <w:rPr>
          <w:sz w:val="24"/>
          <w:szCs w:val="24"/>
        </w:rPr>
        <w:t xml:space="preserve">                                                                                                                                  </w:t>
      </w:r>
    </w:p>
    <w:p w:rsidR="00DD49C3" w:rsidRPr="00023694" w:rsidRDefault="005F23C6" w:rsidP="00DD49C3">
      <w:pPr>
        <w:jc w:val="right"/>
        <w:rPr>
          <w:sz w:val="24"/>
          <w:szCs w:val="24"/>
        </w:rPr>
      </w:pPr>
      <w:r>
        <w:rPr>
          <w:sz w:val="24"/>
          <w:szCs w:val="24"/>
        </w:rPr>
        <w:t xml:space="preserve">    </w:t>
      </w:r>
      <w:r w:rsidR="00DD49C3"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DD49C3" w:rsidRPr="00023694" w:rsidRDefault="00DD49C3"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023694" w:rsidRDefault="00DD49C3" w:rsidP="00DD49C3">
      <w:pPr>
        <w:pStyle w:val="11"/>
        <w:rPr>
          <w:rFonts w:ascii="Times New Roman" w:hAnsi="Times New Roman"/>
          <w:i/>
          <w:sz w:val="24"/>
        </w:rPr>
      </w:pPr>
      <w:r w:rsidRPr="00023694">
        <w:rPr>
          <w:rFonts w:ascii="Times New Roman" w:hAnsi="Times New Roman"/>
          <w:i/>
          <w:sz w:val="24"/>
        </w:rPr>
        <w:t>* - таблица заполняется помесячно</w:t>
      </w:r>
    </w:p>
    <w:p w:rsidR="00DD49C3" w:rsidRPr="00023694" w:rsidRDefault="00DD49C3" w:rsidP="00DD49C3">
      <w:pPr>
        <w:pStyle w:val="11"/>
        <w:rPr>
          <w:rFonts w:ascii="Times New Roman" w:hAnsi="Times New Roman"/>
          <w:sz w:val="24"/>
        </w:rPr>
      </w:pPr>
    </w:p>
    <w:p w:rsidR="00DD49C3" w:rsidRPr="00023694" w:rsidRDefault="00DD49C3" w:rsidP="00C93977">
      <w:pPr>
        <w:jc w:val="both"/>
        <w:rPr>
          <w:sz w:val="24"/>
          <w:szCs w:val="24"/>
        </w:rPr>
      </w:pPr>
      <w:r w:rsidRPr="00023694">
        <w:rPr>
          <w:sz w:val="24"/>
          <w:szCs w:val="24"/>
        </w:rPr>
        <w:lastRenderedPageBreak/>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rPr>
          <w:sz w:val="28"/>
          <w:szCs w:val="28"/>
        </w:rPr>
      </w:pP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DD49C3" w:rsidRPr="00023694" w:rsidRDefault="00DD49C3" w:rsidP="00DD49C3">
      <w:pPr>
        <w:widowControl w:val="0"/>
        <w:rPr>
          <w:sz w:val="24"/>
          <w:szCs w:val="24"/>
        </w:rPr>
      </w:pPr>
    </w:p>
    <w:p w:rsidR="00DD49C3" w:rsidRDefault="00DD49C3" w:rsidP="005F23C6">
      <w:pPr>
        <w:rPr>
          <w:sz w:val="24"/>
          <w:szCs w:val="24"/>
        </w:rPr>
      </w:pPr>
      <w:r>
        <w:rPr>
          <w:sz w:val="24"/>
          <w:szCs w:val="24"/>
        </w:rPr>
        <w:t xml:space="preserve">                                                  </w:t>
      </w:r>
    </w:p>
    <w:p w:rsidR="00132B8E" w:rsidRPr="00023694" w:rsidRDefault="00DD49C3" w:rsidP="005F23C6">
      <w:pPr>
        <w:rPr>
          <w:sz w:val="24"/>
          <w:szCs w:val="24"/>
        </w:rPr>
      </w:pPr>
      <w:r>
        <w:rPr>
          <w:sz w:val="24"/>
          <w:szCs w:val="24"/>
        </w:rPr>
        <w:t xml:space="preserve">                                                                                                                                             </w:t>
      </w:r>
      <w:r w:rsidR="00132B8E" w:rsidRPr="00023694">
        <w:rPr>
          <w:sz w:val="24"/>
          <w:szCs w:val="24"/>
        </w:rPr>
        <w:t>Приложение №</w:t>
      </w:r>
      <w:r>
        <w:rPr>
          <w:sz w:val="24"/>
          <w:szCs w:val="24"/>
        </w:rPr>
        <w:t>5</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 xml:space="preserve">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 требуемые транспортные средства и в необходимом количестве, не позднее ______________20___ г. </w:t>
      </w:r>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xml:space="preserve">) регулярных перевозок по результатам открытого конкурса, я обязан приступить к осуществлению предусмотренных выданным (-ми) мне </w:t>
      </w:r>
      <w:r w:rsidRPr="00023694">
        <w:lastRenderedPageBreak/>
        <w:t>свидетельством (-</w:t>
      </w:r>
      <w:proofErr w:type="spellStart"/>
      <w:r w:rsidRPr="00023694">
        <w:t>ами</w:t>
      </w:r>
      <w:proofErr w:type="spellEnd"/>
      <w:r w:rsidRPr="00023694">
        <w:t>) регулярных перевозок не позднее чем через 60 (шестьдесят)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D61528" w:rsidRDefault="00132B8E" w:rsidP="00D61528">
      <w:pPr>
        <w:widowControl w:val="0"/>
        <w:ind w:firstLine="708"/>
        <w:rPr>
          <w:sz w:val="18"/>
          <w:szCs w:val="24"/>
        </w:rPr>
      </w:pPr>
      <w:r w:rsidRPr="00023694">
        <w:rPr>
          <w:sz w:val="18"/>
          <w:szCs w:val="24"/>
        </w:rPr>
        <w:t>Дата ___________________</w:t>
      </w:r>
    </w:p>
    <w:p w:rsidR="00132B8E" w:rsidRPr="00023694" w:rsidRDefault="00132B8E" w:rsidP="00132B8E">
      <w:pPr>
        <w:jc w:val="right"/>
        <w:rPr>
          <w:sz w:val="24"/>
          <w:szCs w:val="24"/>
        </w:rPr>
      </w:pPr>
      <w:r w:rsidRPr="00023694">
        <w:rPr>
          <w:sz w:val="24"/>
          <w:szCs w:val="24"/>
        </w:rPr>
        <w:t>Приложение №</w:t>
      </w:r>
      <w:r w:rsidR="00DD49C3">
        <w:rPr>
          <w:sz w:val="24"/>
          <w:szCs w:val="24"/>
        </w:rPr>
        <w:t>6</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2"/>
        </w:rPr>
      </w:pP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gramEnd"/>
      <w:r w:rsidRPr="00023694">
        <w:rPr>
          <w:rFonts w:ascii="Times New Roman" w:hAnsi="Times New Roman"/>
          <w:sz w:val="24"/>
        </w:rPr>
        <w:t>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576"/>
        <w:gridCol w:w="569"/>
        <w:gridCol w:w="703"/>
        <w:gridCol w:w="850"/>
        <w:gridCol w:w="708"/>
        <w:gridCol w:w="994"/>
        <w:gridCol w:w="846"/>
        <w:gridCol w:w="710"/>
        <w:gridCol w:w="708"/>
        <w:gridCol w:w="710"/>
        <w:gridCol w:w="848"/>
        <w:gridCol w:w="708"/>
        <w:gridCol w:w="850"/>
      </w:tblGrid>
      <w:tr w:rsidR="00A901F7" w:rsidRPr="00023694" w:rsidTr="00A901F7">
        <w:trPr>
          <w:cantSplit/>
          <w:trHeight w:val="1134"/>
        </w:trPr>
        <w:tc>
          <w:tcPr>
            <w:tcW w:w="259"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279"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76"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41"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412"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43"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482" w:type="pct"/>
          </w:tcPr>
          <w:p w:rsidR="00A901F7" w:rsidRPr="00023694" w:rsidRDefault="00A901F7"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410" w:type="pct"/>
            <w:shd w:val="clear" w:color="auto" w:fill="auto"/>
          </w:tcPr>
          <w:p w:rsidR="00A901F7" w:rsidRPr="00433E66" w:rsidRDefault="00A901F7" w:rsidP="00F248A4">
            <w:pPr>
              <w:pStyle w:val="11"/>
              <w:jc w:val="both"/>
              <w:rPr>
                <w:rFonts w:ascii="Times New Roman" w:hAnsi="Times New Roman"/>
                <w:sz w:val="16"/>
                <w:szCs w:val="16"/>
              </w:rPr>
            </w:pPr>
            <w:r w:rsidRPr="00433E66">
              <w:rPr>
                <w:rFonts w:ascii="Times New Roman" w:hAnsi="Times New Roman"/>
                <w:sz w:val="16"/>
                <w:szCs w:val="16"/>
              </w:rPr>
              <w:t xml:space="preserve">Общая вместимость </w:t>
            </w:r>
            <w:proofErr w:type="gramStart"/>
            <w:r w:rsidRPr="00433E66">
              <w:rPr>
                <w:rFonts w:ascii="Times New Roman" w:hAnsi="Times New Roman"/>
                <w:sz w:val="16"/>
                <w:szCs w:val="16"/>
              </w:rPr>
              <w:t>транспортного</w:t>
            </w:r>
            <w:proofErr w:type="gramEnd"/>
            <w:r w:rsidRPr="00433E66">
              <w:rPr>
                <w:rFonts w:ascii="Times New Roman" w:hAnsi="Times New Roman"/>
                <w:sz w:val="16"/>
                <w:szCs w:val="16"/>
              </w:rPr>
              <w:t xml:space="preserve"> </w:t>
            </w:r>
            <w:proofErr w:type="spellStart"/>
            <w:r w:rsidRPr="00433E66">
              <w:rPr>
                <w:rFonts w:ascii="Times New Roman" w:hAnsi="Times New Roman"/>
                <w:sz w:val="16"/>
                <w:szCs w:val="16"/>
              </w:rPr>
              <w:t>стредства</w:t>
            </w:r>
            <w:proofErr w:type="spellEnd"/>
            <w:r w:rsidRPr="00433E66">
              <w:rPr>
                <w:rFonts w:ascii="Times New Roman" w:hAnsi="Times New Roman"/>
                <w:sz w:val="16"/>
                <w:szCs w:val="16"/>
              </w:rPr>
              <w:t xml:space="preserve"> (человек):</w:t>
            </w:r>
          </w:p>
          <w:p w:rsidR="00A901F7" w:rsidRPr="00023694" w:rsidRDefault="00A901F7"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44"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43" w:type="pct"/>
            <w:shd w:val="clear" w:color="auto" w:fill="auto"/>
          </w:tcPr>
          <w:p w:rsidR="00A901F7" w:rsidRPr="00C93977" w:rsidRDefault="00A901F7"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44" w:type="pct"/>
            <w:shd w:val="clear" w:color="auto" w:fill="auto"/>
          </w:tcPr>
          <w:p w:rsidR="00A901F7" w:rsidRPr="00C93977" w:rsidRDefault="00A901F7"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1" w:type="pct"/>
            <w:shd w:val="clear" w:color="auto" w:fill="auto"/>
          </w:tcPr>
          <w:p w:rsidR="00A901F7" w:rsidRPr="00433E66" w:rsidRDefault="00A901F7"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43" w:type="pct"/>
          </w:tcPr>
          <w:p w:rsidR="00A901F7" w:rsidRPr="00433E66" w:rsidRDefault="00A901F7"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A901F7" w:rsidRPr="00433E66" w:rsidRDefault="00A901F7" w:rsidP="00F248A4">
            <w:pPr>
              <w:pStyle w:val="11"/>
              <w:jc w:val="both"/>
              <w:rPr>
                <w:rFonts w:ascii="Times New Roman" w:eastAsia="Calibri" w:hAnsi="Times New Roman"/>
                <w:sz w:val="16"/>
                <w:szCs w:val="16"/>
                <w:lang w:eastAsia="en-US"/>
              </w:rPr>
            </w:pPr>
          </w:p>
        </w:tc>
        <w:tc>
          <w:tcPr>
            <w:tcW w:w="412" w:type="pct"/>
            <w:shd w:val="clear" w:color="auto" w:fill="auto"/>
          </w:tcPr>
          <w:p w:rsidR="00A901F7" w:rsidRPr="00433E66" w:rsidRDefault="00A901F7"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A901F7" w:rsidRPr="00023694" w:rsidTr="00A901F7">
        <w:trPr>
          <w:cantSplit/>
          <w:trHeight w:val="304"/>
        </w:trPr>
        <w:tc>
          <w:tcPr>
            <w:tcW w:w="259"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279"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76"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41"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412"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5</w:t>
            </w:r>
          </w:p>
        </w:tc>
        <w:tc>
          <w:tcPr>
            <w:tcW w:w="343"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6</w:t>
            </w:r>
          </w:p>
        </w:tc>
        <w:tc>
          <w:tcPr>
            <w:tcW w:w="482" w:type="pct"/>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7</w:t>
            </w:r>
          </w:p>
        </w:tc>
        <w:tc>
          <w:tcPr>
            <w:tcW w:w="410"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8</w:t>
            </w:r>
          </w:p>
        </w:tc>
        <w:tc>
          <w:tcPr>
            <w:tcW w:w="344"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9</w:t>
            </w:r>
          </w:p>
        </w:tc>
        <w:tc>
          <w:tcPr>
            <w:tcW w:w="343"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11</w:t>
            </w:r>
          </w:p>
        </w:tc>
        <w:tc>
          <w:tcPr>
            <w:tcW w:w="344"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12</w:t>
            </w:r>
          </w:p>
        </w:tc>
        <w:tc>
          <w:tcPr>
            <w:tcW w:w="411" w:type="pct"/>
          </w:tcPr>
          <w:p w:rsidR="00A901F7" w:rsidRPr="00433E66" w:rsidRDefault="00A901F7" w:rsidP="00F248A4">
            <w:pPr>
              <w:pStyle w:val="11"/>
              <w:jc w:val="center"/>
              <w:rPr>
                <w:rFonts w:ascii="Times New Roman" w:hAnsi="Times New Roman"/>
                <w:sz w:val="16"/>
                <w:szCs w:val="16"/>
              </w:rPr>
            </w:pPr>
            <w:r>
              <w:rPr>
                <w:rFonts w:ascii="Times New Roman" w:hAnsi="Times New Roman"/>
                <w:sz w:val="16"/>
                <w:szCs w:val="16"/>
              </w:rPr>
              <w:t>13</w:t>
            </w:r>
          </w:p>
        </w:tc>
        <w:tc>
          <w:tcPr>
            <w:tcW w:w="343"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14</w:t>
            </w:r>
          </w:p>
        </w:tc>
        <w:tc>
          <w:tcPr>
            <w:tcW w:w="412"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15</w:t>
            </w:r>
          </w:p>
        </w:tc>
      </w:tr>
      <w:tr w:rsidR="00A901F7" w:rsidRPr="00023694" w:rsidTr="00A901F7">
        <w:trPr>
          <w:cantSplit/>
          <w:trHeight w:val="469"/>
        </w:trPr>
        <w:tc>
          <w:tcPr>
            <w:tcW w:w="259" w:type="pct"/>
            <w:shd w:val="clear" w:color="auto" w:fill="auto"/>
          </w:tcPr>
          <w:p w:rsidR="00A901F7" w:rsidRPr="00023694" w:rsidRDefault="00A901F7" w:rsidP="00F248A4">
            <w:pPr>
              <w:pStyle w:val="11"/>
              <w:rPr>
                <w:rFonts w:ascii="Times New Roman" w:hAnsi="Times New Roman"/>
                <w:sz w:val="16"/>
                <w:szCs w:val="16"/>
              </w:rPr>
            </w:pPr>
          </w:p>
        </w:tc>
        <w:tc>
          <w:tcPr>
            <w:tcW w:w="279" w:type="pct"/>
            <w:shd w:val="clear" w:color="auto" w:fill="auto"/>
          </w:tcPr>
          <w:p w:rsidR="00A901F7" w:rsidRPr="00023694" w:rsidRDefault="00A901F7" w:rsidP="00F248A4">
            <w:pPr>
              <w:pStyle w:val="11"/>
              <w:rPr>
                <w:rFonts w:ascii="Times New Roman" w:hAnsi="Times New Roman"/>
                <w:sz w:val="16"/>
                <w:szCs w:val="16"/>
              </w:rPr>
            </w:pPr>
          </w:p>
        </w:tc>
        <w:tc>
          <w:tcPr>
            <w:tcW w:w="276" w:type="pct"/>
            <w:shd w:val="clear" w:color="auto" w:fill="auto"/>
          </w:tcPr>
          <w:p w:rsidR="00A901F7" w:rsidRPr="00023694" w:rsidRDefault="00A901F7" w:rsidP="00F248A4">
            <w:pPr>
              <w:pStyle w:val="11"/>
              <w:rPr>
                <w:rFonts w:ascii="Times New Roman" w:hAnsi="Times New Roman"/>
                <w:sz w:val="16"/>
                <w:szCs w:val="16"/>
              </w:rPr>
            </w:pPr>
          </w:p>
        </w:tc>
        <w:tc>
          <w:tcPr>
            <w:tcW w:w="341" w:type="pct"/>
            <w:shd w:val="clear" w:color="auto" w:fill="auto"/>
          </w:tcPr>
          <w:p w:rsidR="00A901F7" w:rsidRPr="00023694" w:rsidRDefault="00A901F7" w:rsidP="00F248A4">
            <w:pPr>
              <w:pStyle w:val="11"/>
              <w:rPr>
                <w:rFonts w:ascii="Times New Roman" w:hAnsi="Times New Roman"/>
                <w:sz w:val="16"/>
                <w:szCs w:val="16"/>
              </w:rPr>
            </w:pPr>
          </w:p>
        </w:tc>
        <w:tc>
          <w:tcPr>
            <w:tcW w:w="412" w:type="pct"/>
            <w:shd w:val="clear" w:color="auto" w:fill="auto"/>
          </w:tcPr>
          <w:p w:rsidR="00A901F7" w:rsidRPr="00023694" w:rsidRDefault="00A901F7" w:rsidP="00F248A4">
            <w:pPr>
              <w:pStyle w:val="11"/>
              <w:rPr>
                <w:rFonts w:ascii="Times New Roman" w:hAnsi="Times New Roman"/>
                <w:sz w:val="16"/>
                <w:szCs w:val="16"/>
              </w:rPr>
            </w:pPr>
          </w:p>
        </w:tc>
        <w:tc>
          <w:tcPr>
            <w:tcW w:w="343" w:type="pct"/>
            <w:shd w:val="clear" w:color="auto" w:fill="auto"/>
          </w:tcPr>
          <w:p w:rsidR="00A901F7" w:rsidRPr="00023694" w:rsidRDefault="00A901F7" w:rsidP="00F248A4">
            <w:pPr>
              <w:pStyle w:val="11"/>
              <w:rPr>
                <w:rFonts w:ascii="Times New Roman" w:hAnsi="Times New Roman"/>
                <w:sz w:val="16"/>
                <w:szCs w:val="16"/>
              </w:rPr>
            </w:pPr>
          </w:p>
        </w:tc>
        <w:tc>
          <w:tcPr>
            <w:tcW w:w="482" w:type="pct"/>
          </w:tcPr>
          <w:p w:rsidR="00A901F7" w:rsidRPr="00023694" w:rsidRDefault="00A901F7" w:rsidP="00F248A4">
            <w:pPr>
              <w:pStyle w:val="11"/>
              <w:rPr>
                <w:rFonts w:ascii="Times New Roman" w:hAnsi="Times New Roman"/>
                <w:sz w:val="16"/>
                <w:szCs w:val="16"/>
              </w:rPr>
            </w:pPr>
          </w:p>
        </w:tc>
        <w:tc>
          <w:tcPr>
            <w:tcW w:w="410" w:type="pct"/>
            <w:shd w:val="clear" w:color="auto" w:fill="auto"/>
          </w:tcPr>
          <w:p w:rsidR="00A901F7" w:rsidRPr="00023694" w:rsidRDefault="00A901F7" w:rsidP="00F248A4">
            <w:pPr>
              <w:pStyle w:val="11"/>
              <w:rPr>
                <w:rFonts w:ascii="Times New Roman" w:hAnsi="Times New Roman"/>
                <w:sz w:val="16"/>
                <w:szCs w:val="16"/>
              </w:rPr>
            </w:pPr>
          </w:p>
        </w:tc>
        <w:tc>
          <w:tcPr>
            <w:tcW w:w="344" w:type="pct"/>
            <w:shd w:val="clear" w:color="auto" w:fill="auto"/>
          </w:tcPr>
          <w:p w:rsidR="00A901F7" w:rsidRPr="00023694" w:rsidRDefault="00A901F7" w:rsidP="00F248A4">
            <w:pPr>
              <w:pStyle w:val="11"/>
              <w:rPr>
                <w:rFonts w:ascii="Times New Roman" w:hAnsi="Times New Roman"/>
                <w:sz w:val="16"/>
                <w:szCs w:val="16"/>
              </w:rPr>
            </w:pPr>
          </w:p>
        </w:tc>
        <w:tc>
          <w:tcPr>
            <w:tcW w:w="343" w:type="pct"/>
            <w:shd w:val="clear" w:color="auto" w:fill="auto"/>
          </w:tcPr>
          <w:p w:rsidR="00A901F7" w:rsidRPr="00023694" w:rsidRDefault="00A901F7" w:rsidP="00F248A4">
            <w:pPr>
              <w:pStyle w:val="11"/>
              <w:rPr>
                <w:rFonts w:ascii="Times New Roman" w:hAnsi="Times New Roman"/>
                <w:sz w:val="16"/>
                <w:szCs w:val="16"/>
              </w:rPr>
            </w:pPr>
          </w:p>
        </w:tc>
        <w:tc>
          <w:tcPr>
            <w:tcW w:w="344" w:type="pct"/>
            <w:shd w:val="clear" w:color="auto" w:fill="auto"/>
          </w:tcPr>
          <w:p w:rsidR="00A901F7" w:rsidRPr="00023694" w:rsidRDefault="00A901F7" w:rsidP="00F248A4">
            <w:pPr>
              <w:pStyle w:val="11"/>
              <w:rPr>
                <w:rFonts w:ascii="Times New Roman" w:hAnsi="Times New Roman"/>
                <w:sz w:val="16"/>
                <w:szCs w:val="16"/>
              </w:rPr>
            </w:pPr>
          </w:p>
        </w:tc>
        <w:tc>
          <w:tcPr>
            <w:tcW w:w="411" w:type="pct"/>
          </w:tcPr>
          <w:p w:rsidR="00A901F7" w:rsidRPr="00433E66" w:rsidRDefault="00A901F7" w:rsidP="00F248A4">
            <w:pPr>
              <w:pStyle w:val="11"/>
              <w:rPr>
                <w:rFonts w:ascii="Times New Roman" w:hAnsi="Times New Roman"/>
                <w:sz w:val="16"/>
                <w:szCs w:val="16"/>
              </w:rPr>
            </w:pPr>
          </w:p>
        </w:tc>
        <w:tc>
          <w:tcPr>
            <w:tcW w:w="343" w:type="pct"/>
            <w:shd w:val="clear" w:color="auto" w:fill="auto"/>
          </w:tcPr>
          <w:p w:rsidR="00A901F7" w:rsidRPr="00023694" w:rsidRDefault="00A901F7" w:rsidP="00F248A4">
            <w:pPr>
              <w:pStyle w:val="11"/>
              <w:rPr>
                <w:rFonts w:ascii="Times New Roman" w:hAnsi="Times New Roman"/>
                <w:sz w:val="16"/>
                <w:szCs w:val="16"/>
              </w:rPr>
            </w:pPr>
          </w:p>
        </w:tc>
        <w:tc>
          <w:tcPr>
            <w:tcW w:w="412" w:type="pct"/>
            <w:shd w:val="clear" w:color="auto" w:fill="auto"/>
          </w:tcPr>
          <w:p w:rsidR="00A901F7" w:rsidRPr="00023694" w:rsidRDefault="00A901F7" w:rsidP="00F248A4">
            <w:pPr>
              <w:pStyle w:val="11"/>
              <w:rPr>
                <w:rFonts w:ascii="Times New Roman" w:hAnsi="Times New Roman"/>
                <w:sz w:val="16"/>
                <w:szCs w:val="16"/>
              </w:rPr>
            </w:pPr>
          </w:p>
        </w:tc>
      </w:tr>
    </w:tbl>
    <w:p w:rsidR="00132B8E" w:rsidRPr="00023694" w:rsidRDefault="00132B8E" w:rsidP="00132B8E">
      <w:pPr>
        <w:autoSpaceDE w:val="0"/>
        <w:autoSpaceDN w:val="0"/>
        <w:adjustRightInd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132B8E">
      <w:pPr>
        <w:widowControl w:val="0"/>
        <w:ind w:firstLine="708"/>
        <w:rPr>
          <w:sz w:val="18"/>
          <w:szCs w:val="24"/>
        </w:rPr>
      </w:pPr>
      <w:r w:rsidRPr="00023694">
        <w:rPr>
          <w:sz w:val="18"/>
          <w:szCs w:val="24"/>
        </w:rPr>
        <w:t>Дата ___________________</w:t>
      </w:r>
    </w:p>
    <w:sectPr w:rsidR="00132B8E" w:rsidSect="003E786B">
      <w:footerReference w:type="default" r:id="rId9"/>
      <w:pgSz w:w="11906" w:h="16838" w:code="9"/>
      <w:pgMar w:top="737" w:right="567" w:bottom="73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0D" w:rsidRDefault="0022050D" w:rsidP="00170A3E">
      <w:r>
        <w:separator/>
      </w:r>
    </w:p>
  </w:endnote>
  <w:endnote w:type="continuationSeparator" w:id="0">
    <w:p w:rsidR="0022050D" w:rsidRDefault="0022050D"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5560"/>
    </w:sdtPr>
    <w:sdtEndPr/>
    <w:sdtContent>
      <w:p w:rsidR="00087A35" w:rsidRDefault="0022050D">
        <w:pPr>
          <w:pStyle w:val="aa"/>
          <w:jc w:val="right"/>
        </w:pPr>
        <w:r>
          <w:fldChar w:fldCharType="begin"/>
        </w:r>
        <w:r>
          <w:instrText xml:space="preserve"> PAGE   \* MERGEFORMAT </w:instrText>
        </w:r>
        <w:r>
          <w:fldChar w:fldCharType="separate"/>
        </w:r>
        <w:r w:rsidR="00714535">
          <w:rPr>
            <w:noProof/>
          </w:rPr>
          <w:t>16</w:t>
        </w:r>
        <w:r>
          <w:rPr>
            <w:noProof/>
          </w:rPr>
          <w:fldChar w:fldCharType="end"/>
        </w:r>
      </w:p>
    </w:sdtContent>
  </w:sdt>
  <w:p w:rsidR="00087A35" w:rsidRDefault="00087A3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0D" w:rsidRDefault="0022050D" w:rsidP="00170A3E">
      <w:r>
        <w:separator/>
      </w:r>
    </w:p>
  </w:footnote>
  <w:footnote w:type="continuationSeparator" w:id="0">
    <w:p w:rsidR="0022050D" w:rsidRDefault="0022050D" w:rsidP="00170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33C71"/>
    <w:rsid w:val="000656FA"/>
    <w:rsid w:val="00073082"/>
    <w:rsid w:val="00086F1D"/>
    <w:rsid w:val="00087A35"/>
    <w:rsid w:val="000A7F2D"/>
    <w:rsid w:val="000D5EC0"/>
    <w:rsid w:val="000D66DF"/>
    <w:rsid w:val="000F5861"/>
    <w:rsid w:val="00107A14"/>
    <w:rsid w:val="00132792"/>
    <w:rsid w:val="00132B8E"/>
    <w:rsid w:val="00170A3E"/>
    <w:rsid w:val="00172B03"/>
    <w:rsid w:val="001821B4"/>
    <w:rsid w:val="001D0652"/>
    <w:rsid w:val="001D2195"/>
    <w:rsid w:val="001D6212"/>
    <w:rsid w:val="001E5FFE"/>
    <w:rsid w:val="002112B7"/>
    <w:rsid w:val="0022050D"/>
    <w:rsid w:val="00272F60"/>
    <w:rsid w:val="002C6DA5"/>
    <w:rsid w:val="002E15C1"/>
    <w:rsid w:val="00305CB3"/>
    <w:rsid w:val="00305FD3"/>
    <w:rsid w:val="00324256"/>
    <w:rsid w:val="00342C25"/>
    <w:rsid w:val="00343326"/>
    <w:rsid w:val="00356E88"/>
    <w:rsid w:val="00360B0A"/>
    <w:rsid w:val="003A79E5"/>
    <w:rsid w:val="003B47F5"/>
    <w:rsid w:val="003D1F96"/>
    <w:rsid w:val="003E1A3F"/>
    <w:rsid w:val="003E786B"/>
    <w:rsid w:val="00415D42"/>
    <w:rsid w:val="00433E66"/>
    <w:rsid w:val="0047147D"/>
    <w:rsid w:val="0047662B"/>
    <w:rsid w:val="00480838"/>
    <w:rsid w:val="004D6CE7"/>
    <w:rsid w:val="004E6CF6"/>
    <w:rsid w:val="00523841"/>
    <w:rsid w:val="00554352"/>
    <w:rsid w:val="005546AA"/>
    <w:rsid w:val="00560838"/>
    <w:rsid w:val="00564F3A"/>
    <w:rsid w:val="00577D82"/>
    <w:rsid w:val="005867A7"/>
    <w:rsid w:val="005B1930"/>
    <w:rsid w:val="005B7680"/>
    <w:rsid w:val="005F23C6"/>
    <w:rsid w:val="006155CF"/>
    <w:rsid w:val="0062333D"/>
    <w:rsid w:val="006349BA"/>
    <w:rsid w:val="00714535"/>
    <w:rsid w:val="00735E90"/>
    <w:rsid w:val="00750C22"/>
    <w:rsid w:val="007510CB"/>
    <w:rsid w:val="007B3E3B"/>
    <w:rsid w:val="007E5845"/>
    <w:rsid w:val="00823497"/>
    <w:rsid w:val="0085018C"/>
    <w:rsid w:val="0086752F"/>
    <w:rsid w:val="008C4681"/>
    <w:rsid w:val="008D391A"/>
    <w:rsid w:val="009053CF"/>
    <w:rsid w:val="00905B0A"/>
    <w:rsid w:val="009364CC"/>
    <w:rsid w:val="00943E81"/>
    <w:rsid w:val="009556A2"/>
    <w:rsid w:val="0097170D"/>
    <w:rsid w:val="00974F5D"/>
    <w:rsid w:val="009A4A0C"/>
    <w:rsid w:val="009B3B24"/>
    <w:rsid w:val="009D38E0"/>
    <w:rsid w:val="009F3D75"/>
    <w:rsid w:val="009F54FF"/>
    <w:rsid w:val="00A420E3"/>
    <w:rsid w:val="00A55371"/>
    <w:rsid w:val="00A6078E"/>
    <w:rsid w:val="00A901F7"/>
    <w:rsid w:val="00AE531E"/>
    <w:rsid w:val="00AE65C2"/>
    <w:rsid w:val="00AF0789"/>
    <w:rsid w:val="00B11CEF"/>
    <w:rsid w:val="00B12215"/>
    <w:rsid w:val="00B217C5"/>
    <w:rsid w:val="00B22512"/>
    <w:rsid w:val="00B26086"/>
    <w:rsid w:val="00B36519"/>
    <w:rsid w:val="00B53789"/>
    <w:rsid w:val="00B71F8D"/>
    <w:rsid w:val="00BA6C5E"/>
    <w:rsid w:val="00C0251A"/>
    <w:rsid w:val="00C07C15"/>
    <w:rsid w:val="00C14064"/>
    <w:rsid w:val="00C210C5"/>
    <w:rsid w:val="00C377B3"/>
    <w:rsid w:val="00C557F0"/>
    <w:rsid w:val="00C67A5C"/>
    <w:rsid w:val="00C707EB"/>
    <w:rsid w:val="00C751B0"/>
    <w:rsid w:val="00C93977"/>
    <w:rsid w:val="00CD6E87"/>
    <w:rsid w:val="00CF3D67"/>
    <w:rsid w:val="00D003C9"/>
    <w:rsid w:val="00D256AB"/>
    <w:rsid w:val="00D270EB"/>
    <w:rsid w:val="00D4575D"/>
    <w:rsid w:val="00D500D9"/>
    <w:rsid w:val="00D61528"/>
    <w:rsid w:val="00D62056"/>
    <w:rsid w:val="00D71E79"/>
    <w:rsid w:val="00D850E8"/>
    <w:rsid w:val="00DA042A"/>
    <w:rsid w:val="00DB42E8"/>
    <w:rsid w:val="00DC773F"/>
    <w:rsid w:val="00DC7877"/>
    <w:rsid w:val="00DD49C3"/>
    <w:rsid w:val="00DE01B4"/>
    <w:rsid w:val="00DE521A"/>
    <w:rsid w:val="00DF1E24"/>
    <w:rsid w:val="00E05406"/>
    <w:rsid w:val="00E30E2C"/>
    <w:rsid w:val="00E46998"/>
    <w:rsid w:val="00E649B1"/>
    <w:rsid w:val="00E677F8"/>
    <w:rsid w:val="00E74004"/>
    <w:rsid w:val="00E876F0"/>
    <w:rsid w:val="00EC5230"/>
    <w:rsid w:val="00F248A4"/>
    <w:rsid w:val="00F40F03"/>
    <w:rsid w:val="00F95ABA"/>
    <w:rsid w:val="00FA044F"/>
    <w:rsid w:val="00FB71F4"/>
    <w:rsid w:val="00FE2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uiPriority w:val="2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semiHidden/>
    <w:unhideWhenUsed/>
    <w:rsid w:val="00E30E2C"/>
    <w:pPr>
      <w:tabs>
        <w:tab w:val="center" w:pos="4677"/>
        <w:tab w:val="right" w:pos="9355"/>
      </w:tabs>
    </w:pPr>
  </w:style>
  <w:style w:type="character" w:customStyle="1" w:styleId="af1">
    <w:name w:val="Верхний колонтитул Знак"/>
    <w:basedOn w:val="a0"/>
    <w:link w:val="af0"/>
    <w:uiPriority w:val="99"/>
    <w:semiHidden/>
    <w:rsid w:val="00E30E2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uiPriority w:val="2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semiHidden/>
    <w:unhideWhenUsed/>
    <w:rsid w:val="00E30E2C"/>
    <w:pPr>
      <w:tabs>
        <w:tab w:val="center" w:pos="4677"/>
        <w:tab w:val="right" w:pos="9355"/>
      </w:tabs>
    </w:pPr>
  </w:style>
  <w:style w:type="character" w:customStyle="1" w:styleId="af1">
    <w:name w:val="Верхний колонтитул Знак"/>
    <w:basedOn w:val="a0"/>
    <w:link w:val="af0"/>
    <w:uiPriority w:val="99"/>
    <w:semiHidden/>
    <w:rsid w:val="00E30E2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BEA31-F174-47D8-B389-B2E74108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7290</Words>
  <Characters>41554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Белозёрова Ирина Владимировна</cp:lastModifiedBy>
  <cp:revision>3</cp:revision>
  <cp:lastPrinted>2018-10-16T12:50:00Z</cp:lastPrinted>
  <dcterms:created xsi:type="dcterms:W3CDTF">2018-10-16T12:45:00Z</dcterms:created>
  <dcterms:modified xsi:type="dcterms:W3CDTF">2018-10-16T12:51:00Z</dcterms:modified>
</cp:coreProperties>
</file>