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Pr="00623BF6" w:rsidRDefault="00480838" w:rsidP="00132B8E">
      <w:pPr>
        <w:jc w:val="center"/>
        <w:rPr>
          <w:sz w:val="28"/>
          <w:szCs w:val="28"/>
          <w:u w:val="single"/>
        </w:rPr>
      </w:pPr>
      <w:bookmarkStart w:id="0" w:name="_GoBack"/>
      <w:bookmarkEnd w:id="0"/>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6A5E98" w:rsidRDefault="00234236" w:rsidP="00492E87">
            <w:pPr>
              <w:jc w:val="right"/>
              <w:rPr>
                <w:sz w:val="28"/>
                <w:szCs w:val="28"/>
              </w:rPr>
            </w:pPr>
            <w:r>
              <w:rPr>
                <w:sz w:val="28"/>
                <w:szCs w:val="28"/>
              </w:rPr>
              <w:t>Заместитель</w:t>
            </w:r>
            <w:r w:rsidR="006A5E98">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0C35E5">
              <w:rPr>
                <w:sz w:val="28"/>
                <w:szCs w:val="28"/>
              </w:rPr>
              <w:t>Д</w:t>
            </w:r>
            <w:r w:rsidR="00492E87">
              <w:rPr>
                <w:sz w:val="28"/>
                <w:szCs w:val="28"/>
              </w:rPr>
              <w:t>.</w:t>
            </w:r>
            <w:r w:rsidR="000C35E5">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E3423C">
              <w:rPr>
                <w:sz w:val="28"/>
                <w:szCs w:val="28"/>
              </w:rPr>
              <w:t>4</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E3423C">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011619">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0B2C94">
        <w:rPr>
          <w:sz w:val="28"/>
          <w:szCs w:val="28"/>
        </w:rPr>
        <w:t>ы</w:t>
      </w:r>
      <w:r w:rsidR="00552993">
        <w:rPr>
          <w:sz w:val="28"/>
          <w:szCs w:val="28"/>
        </w:rPr>
        <w:t>м</w:t>
      </w:r>
      <w:r w:rsidR="00165936" w:rsidRPr="00594223">
        <w:rPr>
          <w:sz w:val="28"/>
          <w:szCs w:val="28"/>
        </w:rPr>
        <w:t xml:space="preserve"> </w:t>
      </w:r>
      <w:r w:rsidR="00EC5230" w:rsidRPr="00594223">
        <w:rPr>
          <w:sz w:val="28"/>
          <w:szCs w:val="28"/>
        </w:rPr>
        <w:t>маршрут</w:t>
      </w:r>
      <w:r w:rsidR="000B2C94">
        <w:rPr>
          <w:sz w:val="28"/>
          <w:szCs w:val="28"/>
        </w:rPr>
        <w:t>ам</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E3423C">
        <w:rPr>
          <w:sz w:val="28"/>
          <w:szCs w:val="28"/>
        </w:rPr>
        <w:t>№ 415</w:t>
      </w:r>
      <w:r w:rsidR="000B2C94">
        <w:rPr>
          <w:sz w:val="28"/>
          <w:szCs w:val="28"/>
        </w:rPr>
        <w:t xml:space="preserve"> «</w:t>
      </w:r>
      <w:r w:rsidR="00E3423C" w:rsidRPr="00E3423C">
        <w:rPr>
          <w:sz w:val="28"/>
          <w:szCs w:val="28"/>
        </w:rPr>
        <w:t xml:space="preserve">д. Харитоново, Шуйский район – д. </w:t>
      </w:r>
      <w:proofErr w:type="spellStart"/>
      <w:r w:rsidR="00E3423C" w:rsidRPr="00E3423C">
        <w:rPr>
          <w:sz w:val="28"/>
          <w:szCs w:val="28"/>
        </w:rPr>
        <w:t>Перемилов</w:t>
      </w:r>
      <w:proofErr w:type="spellEnd"/>
      <w:r w:rsidR="00E3423C" w:rsidRPr="00E3423C">
        <w:rPr>
          <w:sz w:val="28"/>
          <w:szCs w:val="28"/>
        </w:rPr>
        <w:t>, Шуйский район</w:t>
      </w:r>
      <w:r w:rsidR="00E3423C">
        <w:rPr>
          <w:sz w:val="28"/>
          <w:szCs w:val="28"/>
        </w:rPr>
        <w:t xml:space="preserve">», № 427 </w:t>
      </w:r>
      <w:r w:rsidR="000B2C94">
        <w:rPr>
          <w:sz w:val="28"/>
          <w:szCs w:val="28"/>
        </w:rPr>
        <w:t>«</w:t>
      </w:r>
      <w:r w:rsidR="00E3423C" w:rsidRPr="00E3423C">
        <w:rPr>
          <w:sz w:val="28"/>
          <w:szCs w:val="28"/>
        </w:rPr>
        <w:t xml:space="preserve">д. </w:t>
      </w:r>
      <w:proofErr w:type="spellStart"/>
      <w:r w:rsidR="00E3423C" w:rsidRPr="00E3423C">
        <w:rPr>
          <w:sz w:val="28"/>
          <w:szCs w:val="28"/>
        </w:rPr>
        <w:t>Перемилово</w:t>
      </w:r>
      <w:proofErr w:type="spellEnd"/>
      <w:r w:rsidR="00E3423C" w:rsidRPr="00E3423C">
        <w:rPr>
          <w:sz w:val="28"/>
          <w:szCs w:val="28"/>
        </w:rPr>
        <w:t xml:space="preserve">, Шуйский район  - ООТ  Маяковские, </w:t>
      </w:r>
      <w:r w:rsidR="00E3423C">
        <w:rPr>
          <w:sz w:val="28"/>
          <w:szCs w:val="28"/>
        </w:rPr>
        <w:t xml:space="preserve">                 </w:t>
      </w:r>
      <w:r w:rsidR="00E3423C" w:rsidRPr="00E3423C">
        <w:rPr>
          <w:sz w:val="28"/>
          <w:szCs w:val="28"/>
        </w:rPr>
        <w:t>г. Шуя</w:t>
      </w:r>
      <w:r w:rsidR="000B2C94">
        <w:rPr>
          <w:sz w:val="28"/>
          <w:szCs w:val="28"/>
        </w:rPr>
        <w:t>»,</w:t>
      </w:r>
      <w:r w:rsidR="00E3423C">
        <w:rPr>
          <w:sz w:val="28"/>
          <w:szCs w:val="28"/>
        </w:rPr>
        <w:t xml:space="preserve"> № 454</w:t>
      </w:r>
      <w:r w:rsidR="00700998">
        <w:rPr>
          <w:sz w:val="28"/>
          <w:szCs w:val="28"/>
        </w:rPr>
        <w:t xml:space="preserve"> «</w:t>
      </w:r>
      <w:r w:rsidR="00E3423C" w:rsidRPr="00E3423C">
        <w:rPr>
          <w:sz w:val="28"/>
          <w:szCs w:val="28"/>
        </w:rPr>
        <w:t xml:space="preserve">д. </w:t>
      </w:r>
      <w:proofErr w:type="spellStart"/>
      <w:r w:rsidR="00E3423C" w:rsidRPr="00E3423C">
        <w:rPr>
          <w:sz w:val="28"/>
          <w:szCs w:val="28"/>
        </w:rPr>
        <w:t>Михалково</w:t>
      </w:r>
      <w:proofErr w:type="spellEnd"/>
      <w:r w:rsidR="00E3423C" w:rsidRPr="00E3423C">
        <w:rPr>
          <w:sz w:val="28"/>
          <w:szCs w:val="28"/>
        </w:rPr>
        <w:t>, Шуйский район – д. Камешково, Шуйский район</w:t>
      </w:r>
      <w:r w:rsidR="00E3423C">
        <w:rPr>
          <w:sz w:val="28"/>
          <w:szCs w:val="28"/>
        </w:rPr>
        <w:t>».</w:t>
      </w:r>
    </w:p>
    <w:p w:rsidR="009F54FF" w:rsidRPr="009F54FF" w:rsidRDefault="009F54FF" w:rsidP="00E3423C">
      <w:pPr>
        <w:jc w:val="both"/>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E3423C" w:rsidRDefault="00E3423C" w:rsidP="00EB1D70">
      <w:pPr>
        <w:ind w:left="4248"/>
        <w:rPr>
          <w:b/>
          <w:sz w:val="24"/>
        </w:rPr>
      </w:pPr>
    </w:p>
    <w:p w:rsidR="00E3423C" w:rsidRDefault="00E3423C" w:rsidP="00EB1D70">
      <w:pPr>
        <w:ind w:left="4248"/>
        <w:rPr>
          <w:b/>
          <w:sz w:val="24"/>
        </w:rPr>
      </w:pPr>
    </w:p>
    <w:p w:rsidR="00E3423C" w:rsidRDefault="00E3423C" w:rsidP="00EB1D70">
      <w:pPr>
        <w:ind w:left="4248"/>
        <w:rPr>
          <w:b/>
          <w:sz w:val="24"/>
        </w:rPr>
      </w:pPr>
    </w:p>
    <w:p w:rsidR="003E786B" w:rsidRDefault="00480838" w:rsidP="00EB1D70">
      <w:pPr>
        <w:ind w:left="4248"/>
        <w:rPr>
          <w:b/>
          <w:sz w:val="24"/>
        </w:rPr>
      </w:pPr>
      <w:r w:rsidRPr="003066D7">
        <w:rPr>
          <w:b/>
          <w:sz w:val="24"/>
        </w:rPr>
        <w:t xml:space="preserve">ИВАНОВО </w:t>
      </w:r>
      <w:r w:rsidR="00165936">
        <w:rPr>
          <w:b/>
          <w:sz w:val="24"/>
        </w:rPr>
        <w:t>202</w:t>
      </w:r>
      <w:r w:rsidR="00E3423C">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w:t>
      </w:r>
      <w:r w:rsidR="008E43D1">
        <w:rPr>
          <w:sz w:val="24"/>
          <w:szCs w:val="24"/>
        </w:rPr>
        <w:t>нии перевозок по межмуниципальным маршрутам</w:t>
      </w:r>
      <w:r>
        <w:rPr>
          <w:sz w:val="24"/>
          <w:szCs w:val="24"/>
        </w:rPr>
        <w:t xml:space="preserve"> рег</w:t>
      </w:r>
      <w:r w:rsidR="008E43D1">
        <w:rPr>
          <w:sz w:val="24"/>
          <w:szCs w:val="24"/>
        </w:rPr>
        <w:t xml:space="preserve">улярных перевозок пассажиров и </w:t>
      </w:r>
      <w:r>
        <w:rPr>
          <w:sz w:val="24"/>
          <w:szCs w:val="24"/>
        </w:rPr>
        <w:t>багажа  автомобильны</w:t>
      </w:r>
      <w:r w:rsidR="008E43D1">
        <w:rPr>
          <w:sz w:val="24"/>
          <w:szCs w:val="24"/>
        </w:rPr>
        <w:t xml:space="preserve">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B92A6E" w:rsidP="00B92A6E">
            <w:pPr>
              <w:autoSpaceDE w:val="0"/>
              <w:autoSpaceDN w:val="0"/>
              <w:adjustRightInd w:val="0"/>
              <w:jc w:val="both"/>
              <w:rPr>
                <w:sz w:val="24"/>
                <w:szCs w:val="24"/>
              </w:rPr>
            </w:pPr>
            <w:r>
              <w:rPr>
                <w:sz w:val="24"/>
                <w:szCs w:val="24"/>
              </w:rPr>
              <w:t>№ 415</w:t>
            </w:r>
            <w:r w:rsidR="000C35E5" w:rsidRPr="000C35E5">
              <w:rPr>
                <w:sz w:val="24"/>
                <w:szCs w:val="24"/>
              </w:rPr>
              <w:t xml:space="preserve"> «</w:t>
            </w:r>
            <w:r w:rsidRPr="00B92A6E">
              <w:rPr>
                <w:sz w:val="24"/>
                <w:szCs w:val="24"/>
              </w:rPr>
              <w:t xml:space="preserve">д. Харитоново, Шуйский район – д. </w:t>
            </w:r>
            <w:proofErr w:type="spellStart"/>
            <w:r w:rsidRPr="00B92A6E">
              <w:rPr>
                <w:sz w:val="24"/>
                <w:szCs w:val="24"/>
              </w:rPr>
              <w:t>Перемилов</w:t>
            </w:r>
            <w:proofErr w:type="spellEnd"/>
            <w:r w:rsidRPr="00B92A6E">
              <w:rPr>
                <w:sz w:val="24"/>
                <w:szCs w:val="24"/>
              </w:rPr>
              <w:t>, Шуйский район</w:t>
            </w:r>
            <w:r w:rsidR="000C35E5" w:rsidRPr="000C35E5">
              <w:rPr>
                <w:sz w:val="24"/>
                <w:szCs w:val="24"/>
              </w:rPr>
              <w:t>».</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EB1D70" w:rsidP="00552993">
            <w:pPr>
              <w:ind w:left="-108" w:firstLine="108"/>
              <w:rPr>
                <w:sz w:val="24"/>
                <w:szCs w:val="24"/>
              </w:rPr>
            </w:pPr>
            <w:r>
              <w:rPr>
                <w:sz w:val="24"/>
                <w:szCs w:val="24"/>
              </w:rPr>
              <w:t>1</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B92A6E" w:rsidP="00EB1D70">
            <w:pPr>
              <w:ind w:left="-57" w:right="-57"/>
              <w:jc w:val="both"/>
              <w:rPr>
                <w:color w:val="FF0000"/>
                <w:sz w:val="24"/>
                <w:szCs w:val="24"/>
              </w:rPr>
            </w:pPr>
            <w:r w:rsidRPr="00B92A6E">
              <w:rPr>
                <w:sz w:val="24"/>
                <w:szCs w:val="24"/>
              </w:rPr>
              <w:t xml:space="preserve">д. Харитоново, д. </w:t>
            </w:r>
            <w:proofErr w:type="spellStart"/>
            <w:r w:rsidRPr="00B92A6E">
              <w:rPr>
                <w:sz w:val="24"/>
                <w:szCs w:val="24"/>
              </w:rPr>
              <w:t>Севастьяново</w:t>
            </w:r>
            <w:proofErr w:type="spellEnd"/>
            <w:r w:rsidRPr="00B92A6E">
              <w:rPr>
                <w:sz w:val="24"/>
                <w:szCs w:val="24"/>
              </w:rPr>
              <w:t xml:space="preserve">, д. </w:t>
            </w:r>
            <w:proofErr w:type="spellStart"/>
            <w:r w:rsidRPr="00B92A6E">
              <w:rPr>
                <w:sz w:val="24"/>
                <w:szCs w:val="24"/>
              </w:rPr>
              <w:t>Максимиха</w:t>
            </w:r>
            <w:proofErr w:type="spellEnd"/>
            <w:r w:rsidRPr="00B92A6E">
              <w:rPr>
                <w:sz w:val="24"/>
                <w:szCs w:val="24"/>
              </w:rPr>
              <w:t xml:space="preserve">, </w:t>
            </w:r>
            <w:r>
              <w:rPr>
                <w:sz w:val="24"/>
                <w:szCs w:val="24"/>
              </w:rPr>
              <w:t xml:space="preserve">                           </w:t>
            </w:r>
            <w:r w:rsidRPr="00B92A6E">
              <w:rPr>
                <w:sz w:val="24"/>
                <w:szCs w:val="24"/>
              </w:rPr>
              <w:t xml:space="preserve">д. </w:t>
            </w:r>
            <w:proofErr w:type="spellStart"/>
            <w:r w:rsidRPr="00B92A6E">
              <w:rPr>
                <w:sz w:val="24"/>
                <w:szCs w:val="24"/>
              </w:rPr>
              <w:t>Паршигино</w:t>
            </w:r>
            <w:proofErr w:type="spellEnd"/>
            <w:r w:rsidRPr="00B92A6E">
              <w:rPr>
                <w:sz w:val="24"/>
                <w:szCs w:val="24"/>
              </w:rPr>
              <w:t xml:space="preserve">, д. </w:t>
            </w:r>
            <w:proofErr w:type="spellStart"/>
            <w:r w:rsidRPr="00B92A6E">
              <w:rPr>
                <w:sz w:val="24"/>
                <w:szCs w:val="24"/>
              </w:rPr>
              <w:t>Милюковка</w:t>
            </w:r>
            <w:proofErr w:type="spellEnd"/>
            <w:r w:rsidRPr="00B92A6E">
              <w:rPr>
                <w:sz w:val="24"/>
                <w:szCs w:val="24"/>
              </w:rPr>
              <w:t xml:space="preserve">, </w:t>
            </w:r>
            <w:proofErr w:type="spellStart"/>
            <w:r w:rsidRPr="00B92A6E">
              <w:rPr>
                <w:sz w:val="24"/>
                <w:szCs w:val="24"/>
              </w:rPr>
              <w:t>д</w:t>
            </w:r>
            <w:proofErr w:type="gramStart"/>
            <w:r w:rsidRPr="00B92A6E">
              <w:rPr>
                <w:sz w:val="24"/>
                <w:szCs w:val="24"/>
              </w:rPr>
              <w:t>.Б</w:t>
            </w:r>
            <w:proofErr w:type="gramEnd"/>
            <w:r w:rsidRPr="00B92A6E">
              <w:rPr>
                <w:sz w:val="24"/>
                <w:szCs w:val="24"/>
              </w:rPr>
              <w:t>анево</w:t>
            </w:r>
            <w:proofErr w:type="spellEnd"/>
            <w:r w:rsidRPr="00B92A6E">
              <w:rPr>
                <w:sz w:val="24"/>
                <w:szCs w:val="24"/>
              </w:rPr>
              <w:t xml:space="preserve">, </w:t>
            </w:r>
            <w:proofErr w:type="spellStart"/>
            <w:r w:rsidRPr="00B92A6E">
              <w:rPr>
                <w:sz w:val="24"/>
                <w:szCs w:val="24"/>
              </w:rPr>
              <w:t>пос.д.Камешково</w:t>
            </w:r>
            <w:proofErr w:type="spellEnd"/>
            <w:r w:rsidRPr="00B92A6E">
              <w:rPr>
                <w:sz w:val="24"/>
                <w:szCs w:val="24"/>
              </w:rPr>
              <w:t xml:space="preserve">, </w:t>
            </w:r>
            <w:proofErr w:type="spellStart"/>
            <w:r w:rsidRPr="00B92A6E">
              <w:rPr>
                <w:sz w:val="24"/>
                <w:szCs w:val="24"/>
              </w:rPr>
              <w:t>Остапово</w:t>
            </w:r>
            <w:proofErr w:type="spellEnd"/>
            <w:r w:rsidRPr="00B92A6E">
              <w:rPr>
                <w:sz w:val="24"/>
                <w:szCs w:val="24"/>
              </w:rPr>
              <w:t xml:space="preserve">, Шуя: магазин 50 ШГПУ, Строителей, 2яЮжная, магазин 70,Строчевышивальная, </w:t>
            </w:r>
            <w:proofErr w:type="spellStart"/>
            <w:r w:rsidRPr="00B92A6E">
              <w:rPr>
                <w:sz w:val="24"/>
                <w:szCs w:val="24"/>
              </w:rPr>
              <w:t>ЦРБ,Военкомат</w:t>
            </w:r>
            <w:proofErr w:type="spellEnd"/>
            <w:r w:rsidRPr="00B92A6E">
              <w:rPr>
                <w:sz w:val="24"/>
                <w:szCs w:val="24"/>
              </w:rPr>
              <w:t xml:space="preserve">, </w:t>
            </w:r>
            <w:proofErr w:type="spellStart"/>
            <w:r w:rsidRPr="00B92A6E">
              <w:rPr>
                <w:sz w:val="24"/>
                <w:szCs w:val="24"/>
              </w:rPr>
              <w:t>Центр.Рынок</w:t>
            </w:r>
            <w:proofErr w:type="spellEnd"/>
            <w:r w:rsidRPr="00B92A6E">
              <w:rPr>
                <w:sz w:val="24"/>
                <w:szCs w:val="24"/>
              </w:rPr>
              <w:t xml:space="preserve">, Городской парк, Пушкинский переулок, Лесопункт, </w:t>
            </w:r>
            <w:proofErr w:type="spellStart"/>
            <w:r w:rsidRPr="00B92A6E">
              <w:rPr>
                <w:sz w:val="24"/>
                <w:szCs w:val="24"/>
              </w:rPr>
              <w:t>Юрчаково</w:t>
            </w:r>
            <w:proofErr w:type="spellEnd"/>
            <w:r w:rsidRPr="00B92A6E">
              <w:rPr>
                <w:sz w:val="24"/>
                <w:szCs w:val="24"/>
              </w:rPr>
              <w:t xml:space="preserve">, Прилив </w:t>
            </w:r>
            <w:r>
              <w:rPr>
                <w:sz w:val="24"/>
                <w:szCs w:val="24"/>
              </w:rPr>
              <w:t xml:space="preserve">                </w:t>
            </w:r>
            <w:r w:rsidRPr="00B92A6E">
              <w:rPr>
                <w:sz w:val="24"/>
                <w:szCs w:val="24"/>
              </w:rPr>
              <w:t xml:space="preserve">д. </w:t>
            </w:r>
            <w:proofErr w:type="spellStart"/>
            <w:r w:rsidRPr="00B92A6E">
              <w:rPr>
                <w:sz w:val="24"/>
                <w:szCs w:val="24"/>
              </w:rPr>
              <w:t>Перемилово</w:t>
            </w:r>
            <w:proofErr w:type="spellEnd"/>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E75F06" w:rsidP="00261FF1">
            <w:pPr>
              <w:jc w:val="both"/>
              <w:rPr>
                <w:color w:val="FF0000"/>
                <w:sz w:val="24"/>
                <w:szCs w:val="24"/>
              </w:rPr>
            </w:pPr>
            <w:r w:rsidRPr="00E75F06">
              <w:rPr>
                <w:sz w:val="24"/>
                <w:szCs w:val="24"/>
              </w:rPr>
              <w:t>а/д «Шуя-</w:t>
            </w:r>
            <w:proofErr w:type="spellStart"/>
            <w:r w:rsidRPr="00E75F06">
              <w:rPr>
                <w:sz w:val="24"/>
                <w:szCs w:val="24"/>
              </w:rPr>
              <w:t>Клетино</w:t>
            </w:r>
            <w:proofErr w:type="spellEnd"/>
            <w:r w:rsidRPr="00E75F06">
              <w:rPr>
                <w:sz w:val="24"/>
                <w:szCs w:val="24"/>
              </w:rPr>
              <w:t>-</w:t>
            </w:r>
            <w:proofErr w:type="spellStart"/>
            <w:r w:rsidRPr="00E75F06">
              <w:rPr>
                <w:sz w:val="24"/>
                <w:szCs w:val="24"/>
              </w:rPr>
              <w:t>Понькино</w:t>
            </w:r>
            <w:proofErr w:type="spellEnd"/>
            <w:r w:rsidRPr="00E75F06">
              <w:rPr>
                <w:sz w:val="24"/>
                <w:szCs w:val="24"/>
              </w:rPr>
              <w:t>» а/д «Шуя-</w:t>
            </w:r>
            <w:proofErr w:type="spellStart"/>
            <w:r w:rsidRPr="00E75F06">
              <w:rPr>
                <w:sz w:val="24"/>
                <w:szCs w:val="24"/>
              </w:rPr>
              <w:t>Клочково</w:t>
            </w:r>
            <w:proofErr w:type="spellEnd"/>
            <w:r w:rsidRPr="00E75F06">
              <w:rPr>
                <w:sz w:val="24"/>
                <w:szCs w:val="24"/>
              </w:rPr>
              <w:t xml:space="preserve">-Преображенское» Шуя: </w:t>
            </w:r>
            <w:proofErr w:type="gramStart"/>
            <w:r w:rsidRPr="00E75F06">
              <w:rPr>
                <w:sz w:val="24"/>
                <w:szCs w:val="24"/>
              </w:rPr>
              <w:t xml:space="preserve">Южное шоссе, ул. Свердлова, ул. 2я Южная, ул. Строителей, ул. Кооперативная, ул. Генерала Белова, ул. Костромская, </w:t>
            </w:r>
            <w:proofErr w:type="spellStart"/>
            <w:r w:rsidRPr="00E75F06">
              <w:rPr>
                <w:sz w:val="24"/>
                <w:szCs w:val="24"/>
              </w:rPr>
              <w:t>Дуниловская</w:t>
            </w:r>
            <w:proofErr w:type="spellEnd"/>
            <w:r w:rsidRPr="00E75F06">
              <w:rPr>
                <w:sz w:val="24"/>
                <w:szCs w:val="24"/>
              </w:rPr>
              <w:t>,  а/д «Шуя-</w:t>
            </w:r>
            <w:proofErr w:type="spellStart"/>
            <w:r w:rsidRPr="00E75F06">
              <w:rPr>
                <w:sz w:val="24"/>
                <w:szCs w:val="24"/>
              </w:rPr>
              <w:t>Котюрево</w:t>
            </w:r>
            <w:proofErr w:type="spellEnd"/>
            <w:r w:rsidRPr="00E75F06">
              <w:rPr>
                <w:sz w:val="24"/>
                <w:szCs w:val="24"/>
              </w:rPr>
              <w:t>-</w:t>
            </w:r>
            <w:proofErr w:type="spellStart"/>
            <w:r w:rsidRPr="00E75F06">
              <w:rPr>
                <w:sz w:val="24"/>
                <w:szCs w:val="24"/>
              </w:rPr>
              <w:t>Реньково</w:t>
            </w:r>
            <w:proofErr w:type="spellEnd"/>
            <w:r w:rsidRPr="00E75F06">
              <w:rPr>
                <w:sz w:val="24"/>
                <w:szCs w:val="24"/>
              </w:rPr>
              <w:t>»</w:t>
            </w:r>
            <w:proofErr w:type="gramEnd"/>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CF4A5D" w:rsidP="00261FF1">
            <w:pPr>
              <w:jc w:val="center"/>
              <w:rPr>
                <w:sz w:val="24"/>
                <w:szCs w:val="24"/>
              </w:rPr>
            </w:pPr>
            <w:r>
              <w:rPr>
                <w:rFonts w:eastAsia="Calibri"/>
                <w:sz w:val="24"/>
                <w:szCs w:val="24"/>
              </w:rPr>
              <w:t>в соответствии с расписанием</w:t>
            </w:r>
            <w:r w:rsidR="00011619">
              <w:rPr>
                <w:rFonts w:eastAsia="Calibri"/>
                <w:sz w:val="24"/>
                <w:szCs w:val="24"/>
              </w:rPr>
              <w:t xml:space="preserve"> </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3C51D6" w:rsidP="00EB1D70">
            <w:pPr>
              <w:jc w:val="center"/>
              <w:rPr>
                <w:sz w:val="24"/>
                <w:szCs w:val="24"/>
              </w:rPr>
            </w:pPr>
            <w:r>
              <w:rPr>
                <w:sz w:val="24"/>
                <w:szCs w:val="24"/>
              </w:rPr>
              <w:t xml:space="preserve"> «Средний»</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EB1D70" w:rsidP="00552993">
            <w:pPr>
              <w:jc w:val="center"/>
              <w:rPr>
                <w:sz w:val="24"/>
                <w:szCs w:val="24"/>
              </w:rPr>
            </w:pPr>
            <w:r>
              <w:rPr>
                <w:sz w:val="24"/>
                <w:szCs w:val="24"/>
              </w:rPr>
              <w:t xml:space="preserve">  1</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EB1D70" w:rsidRDefault="00552993" w:rsidP="00552993">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EB1D70" w:rsidRPr="00AD2DA3" w:rsidTr="006A5E98">
        <w:trPr>
          <w:trHeight w:val="593"/>
        </w:trPr>
        <w:tc>
          <w:tcPr>
            <w:tcW w:w="4253" w:type="dxa"/>
            <w:gridSpan w:val="2"/>
            <w:shd w:val="clear" w:color="auto" w:fill="auto"/>
          </w:tcPr>
          <w:p w:rsidR="00EB1D70" w:rsidRPr="00492E87" w:rsidRDefault="00EB1D70" w:rsidP="006A5E98">
            <w:pPr>
              <w:rPr>
                <w:color w:val="FF0000"/>
                <w:sz w:val="24"/>
                <w:szCs w:val="24"/>
              </w:rPr>
            </w:pPr>
            <w:r w:rsidRPr="004F14BB">
              <w:rPr>
                <w:sz w:val="24"/>
                <w:szCs w:val="24"/>
              </w:rPr>
              <w:t>Наименование маршрута</w:t>
            </w:r>
          </w:p>
        </w:tc>
        <w:tc>
          <w:tcPr>
            <w:tcW w:w="6095" w:type="dxa"/>
            <w:shd w:val="clear" w:color="auto" w:fill="auto"/>
          </w:tcPr>
          <w:p w:rsidR="00EB1D70" w:rsidRPr="00AD2DA3" w:rsidRDefault="00E75F06" w:rsidP="00E75F06">
            <w:pPr>
              <w:autoSpaceDE w:val="0"/>
              <w:autoSpaceDN w:val="0"/>
              <w:adjustRightInd w:val="0"/>
              <w:jc w:val="both"/>
              <w:rPr>
                <w:sz w:val="24"/>
                <w:szCs w:val="24"/>
              </w:rPr>
            </w:pPr>
            <w:r>
              <w:rPr>
                <w:sz w:val="24"/>
                <w:szCs w:val="24"/>
              </w:rPr>
              <w:t>№ 427</w:t>
            </w:r>
            <w:r w:rsidR="00EB1D70" w:rsidRPr="000C35E5">
              <w:rPr>
                <w:sz w:val="24"/>
                <w:szCs w:val="24"/>
              </w:rPr>
              <w:t xml:space="preserve"> «</w:t>
            </w:r>
            <w:r w:rsidRPr="00E75F06">
              <w:rPr>
                <w:sz w:val="24"/>
                <w:szCs w:val="24"/>
              </w:rPr>
              <w:t xml:space="preserve">д. </w:t>
            </w:r>
            <w:proofErr w:type="spellStart"/>
            <w:r w:rsidRPr="00E75F06">
              <w:rPr>
                <w:sz w:val="24"/>
                <w:szCs w:val="24"/>
              </w:rPr>
              <w:t>Перемилово</w:t>
            </w:r>
            <w:proofErr w:type="spellEnd"/>
            <w:r w:rsidRPr="00E75F06">
              <w:rPr>
                <w:sz w:val="24"/>
                <w:szCs w:val="24"/>
              </w:rPr>
              <w:t>, Шуйский район  - ООТ  Маяковские, г. Шуя</w:t>
            </w:r>
            <w:r w:rsidR="00EB1D70" w:rsidRPr="000C35E5">
              <w:rPr>
                <w:sz w:val="24"/>
                <w:szCs w:val="24"/>
              </w:rPr>
              <w:t>».</w:t>
            </w:r>
          </w:p>
        </w:tc>
      </w:tr>
      <w:tr w:rsidR="00EB1D70" w:rsidTr="006A5E98">
        <w:tc>
          <w:tcPr>
            <w:tcW w:w="4253" w:type="dxa"/>
            <w:gridSpan w:val="2"/>
            <w:shd w:val="clear" w:color="auto" w:fill="auto"/>
          </w:tcPr>
          <w:p w:rsidR="00EB1D70" w:rsidRPr="00DC7877" w:rsidRDefault="00EB1D70" w:rsidP="006A5E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EB1D70" w:rsidRDefault="00EB1D70" w:rsidP="006A5E98">
            <w:pPr>
              <w:ind w:left="-108" w:firstLine="108"/>
              <w:rPr>
                <w:sz w:val="24"/>
                <w:szCs w:val="24"/>
              </w:rPr>
            </w:pPr>
            <w:r>
              <w:rPr>
                <w:sz w:val="24"/>
                <w:szCs w:val="24"/>
              </w:rPr>
              <w:t>1</w:t>
            </w:r>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EB1D70" w:rsidRDefault="00E75F06" w:rsidP="00B56D79">
            <w:pPr>
              <w:ind w:left="-57" w:right="-57"/>
              <w:jc w:val="both"/>
              <w:rPr>
                <w:color w:val="FF0000"/>
                <w:sz w:val="24"/>
                <w:szCs w:val="24"/>
              </w:rPr>
            </w:pPr>
            <w:r w:rsidRPr="00E75F06">
              <w:rPr>
                <w:sz w:val="24"/>
                <w:szCs w:val="24"/>
              </w:rPr>
              <w:t xml:space="preserve">г. Шуя: Маяковские, дом инвалидов, пос. Правды, инфекционная </w:t>
            </w:r>
            <w:proofErr w:type="spellStart"/>
            <w:r w:rsidRPr="00E75F06">
              <w:rPr>
                <w:sz w:val="24"/>
                <w:szCs w:val="24"/>
              </w:rPr>
              <w:t>больни-ца,Суконная</w:t>
            </w:r>
            <w:proofErr w:type="spellEnd"/>
            <w:r w:rsidRPr="00E75F06">
              <w:rPr>
                <w:sz w:val="24"/>
                <w:szCs w:val="24"/>
              </w:rPr>
              <w:t xml:space="preserve"> ф-</w:t>
            </w:r>
            <w:proofErr w:type="spellStart"/>
            <w:r w:rsidRPr="00E75F06">
              <w:rPr>
                <w:sz w:val="24"/>
                <w:szCs w:val="24"/>
              </w:rPr>
              <w:t>ка,Орион</w:t>
            </w:r>
            <w:proofErr w:type="spellEnd"/>
            <w:r w:rsidRPr="00E75F06">
              <w:rPr>
                <w:sz w:val="24"/>
                <w:szCs w:val="24"/>
              </w:rPr>
              <w:t xml:space="preserve">, Крепость, магазин Магнит, ШГПУ, </w:t>
            </w:r>
            <w:proofErr w:type="spellStart"/>
            <w:r w:rsidRPr="00E75F06">
              <w:rPr>
                <w:sz w:val="24"/>
                <w:szCs w:val="24"/>
              </w:rPr>
              <w:t>ул</w:t>
            </w:r>
            <w:proofErr w:type="gramStart"/>
            <w:r w:rsidRPr="00E75F06">
              <w:rPr>
                <w:sz w:val="24"/>
                <w:szCs w:val="24"/>
              </w:rPr>
              <w:t>.С</w:t>
            </w:r>
            <w:proofErr w:type="gramEnd"/>
            <w:r w:rsidRPr="00E75F06">
              <w:rPr>
                <w:sz w:val="24"/>
                <w:szCs w:val="24"/>
              </w:rPr>
              <w:t>троите</w:t>
            </w:r>
            <w:proofErr w:type="spellEnd"/>
            <w:r w:rsidRPr="00E75F06">
              <w:rPr>
                <w:sz w:val="24"/>
                <w:szCs w:val="24"/>
              </w:rPr>
              <w:t xml:space="preserve">-лей, </w:t>
            </w:r>
            <w:proofErr w:type="spellStart"/>
            <w:r w:rsidRPr="00E75F06">
              <w:rPr>
                <w:sz w:val="24"/>
                <w:szCs w:val="24"/>
              </w:rPr>
              <w:t>пос.Победы</w:t>
            </w:r>
            <w:proofErr w:type="spellEnd"/>
            <w:r w:rsidRPr="00E75F06">
              <w:rPr>
                <w:sz w:val="24"/>
                <w:szCs w:val="24"/>
              </w:rPr>
              <w:t xml:space="preserve">, Строчевышивальная ф-ка, Военкомат, Шуйские ситцы, пл. Революции, стадион Труд, ГЛАВМАГ, Центр рынок, гор Парк, библиотека, </w:t>
            </w:r>
            <w:proofErr w:type="spellStart"/>
            <w:r w:rsidRPr="00E75F06">
              <w:rPr>
                <w:sz w:val="24"/>
                <w:szCs w:val="24"/>
              </w:rPr>
              <w:t>Юрчаково</w:t>
            </w:r>
            <w:proofErr w:type="spellEnd"/>
            <w:r w:rsidRPr="00E75F06">
              <w:rPr>
                <w:sz w:val="24"/>
                <w:szCs w:val="24"/>
              </w:rPr>
              <w:t>, Прилив</w:t>
            </w:r>
          </w:p>
        </w:tc>
      </w:tr>
      <w:tr w:rsidR="00EB1D70" w:rsidTr="006A5E98">
        <w:trPr>
          <w:trHeight w:val="1309"/>
        </w:trPr>
        <w:tc>
          <w:tcPr>
            <w:tcW w:w="4253" w:type="dxa"/>
            <w:gridSpan w:val="2"/>
            <w:shd w:val="clear" w:color="auto" w:fill="auto"/>
          </w:tcPr>
          <w:p w:rsidR="00EB1D70" w:rsidRPr="00023694" w:rsidRDefault="00EB1D70" w:rsidP="006A5E98">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EB1D70" w:rsidRPr="00E75F06" w:rsidRDefault="00E75F06" w:rsidP="00B56D79">
            <w:pPr>
              <w:jc w:val="both"/>
              <w:rPr>
                <w:sz w:val="24"/>
                <w:szCs w:val="24"/>
              </w:rPr>
            </w:pPr>
            <w:proofErr w:type="gramStart"/>
            <w:r w:rsidRPr="00E75F06">
              <w:rPr>
                <w:sz w:val="24"/>
                <w:szCs w:val="24"/>
              </w:rPr>
              <w:t>Ленина, ул. Костром-</w:t>
            </w:r>
            <w:proofErr w:type="spellStart"/>
            <w:r w:rsidRPr="00E75F06">
              <w:rPr>
                <w:sz w:val="24"/>
                <w:szCs w:val="24"/>
              </w:rPr>
              <w:t>ская</w:t>
            </w:r>
            <w:proofErr w:type="spellEnd"/>
            <w:r w:rsidRPr="00E75F06">
              <w:rPr>
                <w:sz w:val="24"/>
                <w:szCs w:val="24"/>
              </w:rPr>
              <w:t xml:space="preserve">, ул. </w:t>
            </w:r>
            <w:proofErr w:type="spellStart"/>
            <w:r w:rsidRPr="00E75F06">
              <w:rPr>
                <w:sz w:val="24"/>
                <w:szCs w:val="24"/>
              </w:rPr>
              <w:t>Дуниловская</w:t>
            </w:r>
            <w:proofErr w:type="spellEnd"/>
            <w:r w:rsidRPr="00E75F06">
              <w:rPr>
                <w:sz w:val="24"/>
                <w:szCs w:val="24"/>
              </w:rPr>
              <w:t>, ул. Стрелецкая, ул. Васильевская, ул. 1я Московская</w:t>
            </w:r>
            <w:proofErr w:type="gramEnd"/>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t>Порядок посадки и высадки пассажиров</w:t>
            </w:r>
          </w:p>
        </w:tc>
        <w:tc>
          <w:tcPr>
            <w:tcW w:w="6095" w:type="dxa"/>
            <w:shd w:val="clear" w:color="auto" w:fill="auto"/>
          </w:tcPr>
          <w:p w:rsidR="00EB1D70" w:rsidRDefault="00EB1D70" w:rsidP="006A5E98">
            <w:pPr>
              <w:jc w:val="center"/>
              <w:rPr>
                <w:sz w:val="24"/>
                <w:szCs w:val="24"/>
              </w:rPr>
            </w:pPr>
            <w:r>
              <w:rPr>
                <w:sz w:val="24"/>
                <w:szCs w:val="24"/>
              </w:rPr>
              <w:t>только на установленных остановочных пунктах</w:t>
            </w:r>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t>Вид регулярных перевозок</w:t>
            </w:r>
          </w:p>
        </w:tc>
        <w:tc>
          <w:tcPr>
            <w:tcW w:w="6095" w:type="dxa"/>
            <w:shd w:val="clear" w:color="auto" w:fill="auto"/>
          </w:tcPr>
          <w:p w:rsidR="00EB1D70" w:rsidRDefault="00EB1D70" w:rsidP="006A5E98">
            <w:pPr>
              <w:rPr>
                <w:sz w:val="24"/>
                <w:szCs w:val="24"/>
              </w:rPr>
            </w:pPr>
            <w:r>
              <w:rPr>
                <w:sz w:val="24"/>
                <w:szCs w:val="24"/>
              </w:rPr>
              <w:t xml:space="preserve">     регулярные перевозки по нерегулируемым тарифам</w:t>
            </w:r>
          </w:p>
        </w:tc>
      </w:tr>
      <w:tr w:rsidR="00EB1D70" w:rsidTr="006A5E98">
        <w:tc>
          <w:tcPr>
            <w:tcW w:w="4253" w:type="dxa"/>
            <w:gridSpan w:val="2"/>
            <w:shd w:val="clear" w:color="auto" w:fill="auto"/>
          </w:tcPr>
          <w:p w:rsidR="00EB1D70" w:rsidRPr="00DC7877" w:rsidRDefault="00EB1D70" w:rsidP="006A5E98">
            <w:pPr>
              <w:rPr>
                <w:sz w:val="24"/>
                <w:szCs w:val="24"/>
              </w:rPr>
            </w:pPr>
            <w:r w:rsidRPr="00DC7877">
              <w:rPr>
                <w:sz w:val="24"/>
                <w:szCs w:val="24"/>
              </w:rPr>
              <w:t>Период работы</w:t>
            </w:r>
          </w:p>
        </w:tc>
        <w:tc>
          <w:tcPr>
            <w:tcW w:w="6095" w:type="dxa"/>
            <w:shd w:val="clear" w:color="auto" w:fill="auto"/>
          </w:tcPr>
          <w:p w:rsidR="00EB1D70" w:rsidRDefault="00EB1D70" w:rsidP="00927EBD">
            <w:pPr>
              <w:jc w:val="center"/>
              <w:rPr>
                <w:sz w:val="24"/>
                <w:szCs w:val="24"/>
              </w:rPr>
            </w:pPr>
            <w:r>
              <w:rPr>
                <w:rFonts w:eastAsia="Calibri"/>
                <w:sz w:val="24"/>
                <w:szCs w:val="24"/>
              </w:rPr>
              <w:t xml:space="preserve">в соответствии с расписанием </w:t>
            </w:r>
          </w:p>
        </w:tc>
      </w:tr>
      <w:tr w:rsidR="00EB1D70" w:rsidRPr="00023694" w:rsidTr="006A5E98">
        <w:tc>
          <w:tcPr>
            <w:tcW w:w="2268" w:type="dxa"/>
            <w:vMerge w:val="restart"/>
            <w:shd w:val="clear" w:color="auto" w:fill="auto"/>
          </w:tcPr>
          <w:p w:rsidR="00EB1D70" w:rsidRPr="00023694" w:rsidRDefault="00EB1D70" w:rsidP="006A5E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EB1D70" w:rsidRPr="00023694" w:rsidRDefault="00EB1D70" w:rsidP="006A5E98">
            <w:pPr>
              <w:rPr>
                <w:sz w:val="24"/>
                <w:szCs w:val="24"/>
              </w:rPr>
            </w:pPr>
            <w:r w:rsidRPr="00023694">
              <w:rPr>
                <w:sz w:val="24"/>
                <w:szCs w:val="24"/>
              </w:rPr>
              <w:t>Вид</w:t>
            </w:r>
          </w:p>
        </w:tc>
        <w:tc>
          <w:tcPr>
            <w:tcW w:w="6095" w:type="dxa"/>
            <w:shd w:val="clear" w:color="auto" w:fill="auto"/>
          </w:tcPr>
          <w:p w:rsidR="00EB1D70" w:rsidRPr="00023694" w:rsidRDefault="00EB1D70" w:rsidP="006A5E98">
            <w:pPr>
              <w:jc w:val="center"/>
              <w:rPr>
                <w:sz w:val="24"/>
                <w:szCs w:val="24"/>
              </w:rPr>
            </w:pPr>
            <w:r>
              <w:rPr>
                <w:sz w:val="24"/>
                <w:szCs w:val="24"/>
              </w:rPr>
              <w:t>автобус</w:t>
            </w:r>
          </w:p>
        </w:tc>
      </w:tr>
      <w:tr w:rsidR="00EB1D70" w:rsidRPr="0092501C"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EB1D70" w:rsidRPr="0092501C" w:rsidRDefault="00EB1D70" w:rsidP="00E75F06">
            <w:pPr>
              <w:jc w:val="center"/>
              <w:rPr>
                <w:sz w:val="24"/>
                <w:szCs w:val="24"/>
              </w:rPr>
            </w:pPr>
            <w:r>
              <w:rPr>
                <w:sz w:val="24"/>
                <w:szCs w:val="24"/>
              </w:rPr>
              <w:t>«Малый»</w:t>
            </w:r>
          </w:p>
        </w:tc>
      </w:tr>
      <w:tr w:rsidR="00EB1D70" w:rsidRPr="00023694"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rPr>
                <w:sz w:val="24"/>
                <w:szCs w:val="24"/>
              </w:rPr>
            </w:pPr>
            <w:r w:rsidRPr="00023694">
              <w:rPr>
                <w:sz w:val="24"/>
                <w:szCs w:val="24"/>
              </w:rPr>
              <w:t>Максимальное количество</w:t>
            </w:r>
          </w:p>
        </w:tc>
        <w:tc>
          <w:tcPr>
            <w:tcW w:w="6095" w:type="dxa"/>
            <w:shd w:val="clear" w:color="auto" w:fill="auto"/>
          </w:tcPr>
          <w:p w:rsidR="00EB1D70" w:rsidRPr="00023694" w:rsidRDefault="00EB1D70" w:rsidP="006A5E98">
            <w:pPr>
              <w:jc w:val="center"/>
              <w:rPr>
                <w:sz w:val="24"/>
                <w:szCs w:val="24"/>
              </w:rPr>
            </w:pPr>
            <w:r>
              <w:rPr>
                <w:sz w:val="24"/>
                <w:szCs w:val="24"/>
              </w:rPr>
              <w:t xml:space="preserve">  1</w:t>
            </w:r>
          </w:p>
        </w:tc>
      </w:tr>
      <w:tr w:rsidR="00EB1D70" w:rsidRPr="009920C5"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rPr>
                <w:sz w:val="24"/>
                <w:szCs w:val="24"/>
              </w:rPr>
            </w:pPr>
            <w:r w:rsidRPr="00023694">
              <w:rPr>
                <w:sz w:val="24"/>
                <w:szCs w:val="24"/>
              </w:rPr>
              <w:t>Экологические характеристики</w:t>
            </w:r>
          </w:p>
        </w:tc>
        <w:tc>
          <w:tcPr>
            <w:tcW w:w="6095" w:type="dxa"/>
            <w:shd w:val="clear" w:color="auto" w:fill="auto"/>
          </w:tcPr>
          <w:p w:rsidR="00EB1D70" w:rsidRPr="009920C5" w:rsidRDefault="00EB1D70" w:rsidP="006A5E98">
            <w:pPr>
              <w:jc w:val="center"/>
              <w:rPr>
                <w:color w:val="FF0000"/>
                <w:sz w:val="24"/>
                <w:szCs w:val="24"/>
              </w:rPr>
            </w:pPr>
            <w:r w:rsidRPr="00DC7B1E">
              <w:rPr>
                <w:sz w:val="24"/>
                <w:szCs w:val="24"/>
              </w:rPr>
              <w:t>Любой</w:t>
            </w:r>
          </w:p>
        </w:tc>
      </w:tr>
    </w:tbl>
    <w:p w:rsidR="00552993" w:rsidRDefault="00552993" w:rsidP="00552993">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700998" w:rsidRPr="00AD2DA3" w:rsidTr="00700998">
        <w:trPr>
          <w:trHeight w:val="593"/>
        </w:trPr>
        <w:tc>
          <w:tcPr>
            <w:tcW w:w="4253" w:type="dxa"/>
            <w:gridSpan w:val="2"/>
            <w:shd w:val="clear" w:color="auto" w:fill="auto"/>
          </w:tcPr>
          <w:p w:rsidR="00700998" w:rsidRPr="00492E87" w:rsidRDefault="00700998" w:rsidP="00700998">
            <w:pPr>
              <w:rPr>
                <w:color w:val="FF0000"/>
                <w:sz w:val="24"/>
                <w:szCs w:val="24"/>
              </w:rPr>
            </w:pPr>
            <w:r w:rsidRPr="004F14BB">
              <w:rPr>
                <w:sz w:val="24"/>
                <w:szCs w:val="24"/>
              </w:rPr>
              <w:t>Наименование маршрута</w:t>
            </w:r>
          </w:p>
        </w:tc>
        <w:tc>
          <w:tcPr>
            <w:tcW w:w="6095" w:type="dxa"/>
            <w:shd w:val="clear" w:color="auto" w:fill="auto"/>
          </w:tcPr>
          <w:p w:rsidR="00700998" w:rsidRPr="00AD2DA3" w:rsidRDefault="00E75F06" w:rsidP="00E75F06">
            <w:pPr>
              <w:autoSpaceDE w:val="0"/>
              <w:autoSpaceDN w:val="0"/>
              <w:adjustRightInd w:val="0"/>
              <w:jc w:val="both"/>
              <w:rPr>
                <w:sz w:val="24"/>
                <w:szCs w:val="24"/>
              </w:rPr>
            </w:pPr>
            <w:r>
              <w:rPr>
                <w:sz w:val="24"/>
                <w:szCs w:val="24"/>
              </w:rPr>
              <w:t>№ 454</w:t>
            </w:r>
            <w:r w:rsidR="00700998" w:rsidRPr="000C35E5">
              <w:rPr>
                <w:sz w:val="24"/>
                <w:szCs w:val="24"/>
              </w:rPr>
              <w:t xml:space="preserve"> «</w:t>
            </w:r>
            <w:r w:rsidRPr="00E75F06">
              <w:rPr>
                <w:sz w:val="24"/>
                <w:szCs w:val="24"/>
              </w:rPr>
              <w:t xml:space="preserve">д. </w:t>
            </w:r>
            <w:proofErr w:type="spellStart"/>
            <w:r w:rsidRPr="00E75F06">
              <w:rPr>
                <w:sz w:val="24"/>
                <w:szCs w:val="24"/>
              </w:rPr>
              <w:t>Михалково</w:t>
            </w:r>
            <w:proofErr w:type="spellEnd"/>
            <w:r w:rsidRPr="00E75F06">
              <w:rPr>
                <w:sz w:val="24"/>
                <w:szCs w:val="24"/>
              </w:rPr>
              <w:t>, Шуйский район – д. Камешково, Шуйский район</w:t>
            </w:r>
            <w:r w:rsidR="00700998">
              <w:rPr>
                <w:sz w:val="24"/>
                <w:szCs w:val="24"/>
              </w:rPr>
              <w:t>»</w:t>
            </w:r>
          </w:p>
        </w:tc>
      </w:tr>
      <w:tr w:rsidR="00700998" w:rsidTr="00700998">
        <w:tc>
          <w:tcPr>
            <w:tcW w:w="4253" w:type="dxa"/>
            <w:gridSpan w:val="2"/>
            <w:shd w:val="clear" w:color="auto" w:fill="auto"/>
          </w:tcPr>
          <w:p w:rsidR="00700998" w:rsidRPr="00DC7877" w:rsidRDefault="00700998"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700998" w:rsidRDefault="00700998" w:rsidP="00700998">
            <w:pPr>
              <w:ind w:left="-108" w:firstLine="108"/>
              <w:rPr>
                <w:sz w:val="24"/>
                <w:szCs w:val="24"/>
              </w:rPr>
            </w:pPr>
            <w:r>
              <w:rPr>
                <w:sz w:val="24"/>
                <w:szCs w:val="24"/>
              </w:rPr>
              <w:t>1</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700998" w:rsidRDefault="008602DE" w:rsidP="00700998">
            <w:pPr>
              <w:ind w:left="-57" w:right="-57"/>
              <w:jc w:val="both"/>
              <w:rPr>
                <w:color w:val="FF0000"/>
                <w:sz w:val="24"/>
                <w:szCs w:val="24"/>
              </w:rPr>
            </w:pPr>
            <w:r w:rsidRPr="008602DE">
              <w:rPr>
                <w:sz w:val="24"/>
                <w:szCs w:val="24"/>
              </w:rPr>
              <w:t xml:space="preserve">д. </w:t>
            </w:r>
            <w:proofErr w:type="spellStart"/>
            <w:r w:rsidRPr="008602DE">
              <w:rPr>
                <w:sz w:val="24"/>
                <w:szCs w:val="24"/>
              </w:rPr>
              <w:t>Михалково</w:t>
            </w:r>
            <w:proofErr w:type="gramStart"/>
            <w:r w:rsidRPr="008602DE">
              <w:rPr>
                <w:sz w:val="24"/>
                <w:szCs w:val="24"/>
              </w:rPr>
              <w:t>,д</w:t>
            </w:r>
            <w:proofErr w:type="spellEnd"/>
            <w:proofErr w:type="gramEnd"/>
            <w:r w:rsidRPr="008602DE">
              <w:rPr>
                <w:sz w:val="24"/>
                <w:szCs w:val="24"/>
              </w:rPr>
              <w:t xml:space="preserve">. </w:t>
            </w:r>
            <w:proofErr w:type="spellStart"/>
            <w:r w:rsidRPr="008602DE">
              <w:rPr>
                <w:sz w:val="24"/>
                <w:szCs w:val="24"/>
              </w:rPr>
              <w:t>Чижово</w:t>
            </w:r>
            <w:proofErr w:type="spellEnd"/>
            <w:r w:rsidRPr="008602DE">
              <w:rPr>
                <w:sz w:val="24"/>
                <w:szCs w:val="24"/>
              </w:rPr>
              <w:t xml:space="preserve">, д. </w:t>
            </w:r>
            <w:proofErr w:type="spellStart"/>
            <w:r w:rsidRPr="008602DE">
              <w:rPr>
                <w:sz w:val="24"/>
                <w:szCs w:val="24"/>
              </w:rPr>
              <w:t>Авдеево</w:t>
            </w:r>
            <w:proofErr w:type="spellEnd"/>
            <w:r w:rsidRPr="008602DE">
              <w:rPr>
                <w:sz w:val="24"/>
                <w:szCs w:val="24"/>
              </w:rPr>
              <w:t xml:space="preserve">, д. </w:t>
            </w:r>
            <w:proofErr w:type="spellStart"/>
            <w:r w:rsidRPr="008602DE">
              <w:rPr>
                <w:sz w:val="24"/>
                <w:szCs w:val="24"/>
              </w:rPr>
              <w:t>Литвинцево</w:t>
            </w:r>
            <w:proofErr w:type="spellEnd"/>
            <w:r w:rsidRPr="008602DE">
              <w:rPr>
                <w:sz w:val="24"/>
                <w:szCs w:val="24"/>
              </w:rPr>
              <w:t xml:space="preserve">, </w:t>
            </w:r>
            <w:r>
              <w:rPr>
                <w:sz w:val="24"/>
                <w:szCs w:val="24"/>
              </w:rPr>
              <w:t xml:space="preserve">                 </w:t>
            </w:r>
            <w:r w:rsidRPr="008602DE">
              <w:rPr>
                <w:sz w:val="24"/>
                <w:szCs w:val="24"/>
              </w:rPr>
              <w:t xml:space="preserve">д. </w:t>
            </w:r>
            <w:proofErr w:type="spellStart"/>
            <w:r w:rsidRPr="008602DE">
              <w:rPr>
                <w:sz w:val="24"/>
                <w:szCs w:val="24"/>
              </w:rPr>
              <w:t>Иванцево</w:t>
            </w:r>
            <w:proofErr w:type="spellEnd"/>
            <w:r w:rsidRPr="008602DE">
              <w:rPr>
                <w:sz w:val="24"/>
                <w:szCs w:val="24"/>
              </w:rPr>
              <w:t xml:space="preserve">, Шуя: м-н 75, Центральный  рынок, ГЛАВМАГ, стадион "Труд", ЦРБ,  Радиозавод, </w:t>
            </w:r>
            <w:r>
              <w:rPr>
                <w:sz w:val="24"/>
                <w:szCs w:val="24"/>
              </w:rPr>
              <w:t xml:space="preserve">                           </w:t>
            </w:r>
            <w:r w:rsidRPr="008602DE">
              <w:rPr>
                <w:sz w:val="24"/>
                <w:szCs w:val="24"/>
              </w:rPr>
              <w:t xml:space="preserve">д. </w:t>
            </w:r>
            <w:proofErr w:type="spellStart"/>
            <w:r w:rsidRPr="008602DE">
              <w:rPr>
                <w:sz w:val="24"/>
                <w:szCs w:val="24"/>
              </w:rPr>
              <w:t>Остапово</w:t>
            </w:r>
            <w:proofErr w:type="spellEnd"/>
            <w:r w:rsidRPr="008602DE">
              <w:rPr>
                <w:sz w:val="24"/>
                <w:szCs w:val="24"/>
              </w:rPr>
              <w:t xml:space="preserve">, Камешково, д. </w:t>
            </w:r>
            <w:proofErr w:type="spellStart"/>
            <w:r w:rsidRPr="008602DE">
              <w:rPr>
                <w:sz w:val="24"/>
                <w:szCs w:val="24"/>
              </w:rPr>
              <w:t>Банево</w:t>
            </w:r>
            <w:proofErr w:type="spellEnd"/>
          </w:p>
        </w:tc>
      </w:tr>
      <w:tr w:rsidR="00700998" w:rsidTr="00700998">
        <w:trPr>
          <w:trHeight w:val="1309"/>
        </w:trPr>
        <w:tc>
          <w:tcPr>
            <w:tcW w:w="4253" w:type="dxa"/>
            <w:gridSpan w:val="2"/>
            <w:shd w:val="clear" w:color="auto" w:fill="auto"/>
          </w:tcPr>
          <w:p w:rsidR="00700998" w:rsidRPr="008602DE" w:rsidRDefault="00700998" w:rsidP="00700998">
            <w:pPr>
              <w:rPr>
                <w:sz w:val="24"/>
                <w:szCs w:val="24"/>
              </w:rPr>
            </w:pPr>
            <w:r w:rsidRPr="008602DE">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700998" w:rsidRPr="008602DE" w:rsidRDefault="008602DE" w:rsidP="00700998">
            <w:pPr>
              <w:jc w:val="both"/>
              <w:rPr>
                <w:sz w:val="24"/>
                <w:szCs w:val="24"/>
              </w:rPr>
            </w:pPr>
            <w:r w:rsidRPr="008602DE">
              <w:rPr>
                <w:sz w:val="24"/>
                <w:szCs w:val="24"/>
              </w:rPr>
              <w:t xml:space="preserve">ул. Васильевский тракт, Ленина, Стрелковая, Спортивная, Генерала Белова, </w:t>
            </w:r>
            <w:proofErr w:type="gramStart"/>
            <w:r w:rsidRPr="008602DE">
              <w:rPr>
                <w:sz w:val="24"/>
                <w:szCs w:val="24"/>
              </w:rPr>
              <w:t>Свердлова</w:t>
            </w:r>
            <w:proofErr w:type="gramEnd"/>
            <w:r w:rsidRPr="008602DE">
              <w:rPr>
                <w:sz w:val="24"/>
                <w:szCs w:val="24"/>
              </w:rPr>
              <w:t xml:space="preserve"> а/д «Обход Шуя», а/д «Шуя</w:t>
            </w:r>
            <w:r w:rsidR="00200FC0">
              <w:rPr>
                <w:sz w:val="24"/>
                <w:szCs w:val="24"/>
              </w:rPr>
              <w:t xml:space="preserve"> </w:t>
            </w:r>
            <w:r w:rsidRPr="008602DE">
              <w:rPr>
                <w:sz w:val="24"/>
                <w:szCs w:val="24"/>
              </w:rPr>
              <w:t>-</w:t>
            </w:r>
            <w:r w:rsidR="00200FC0">
              <w:rPr>
                <w:sz w:val="24"/>
                <w:szCs w:val="24"/>
              </w:rPr>
              <w:t xml:space="preserve"> </w:t>
            </w:r>
            <w:proofErr w:type="spellStart"/>
            <w:r w:rsidRPr="008602DE">
              <w:rPr>
                <w:sz w:val="24"/>
                <w:szCs w:val="24"/>
              </w:rPr>
              <w:t>Клочково</w:t>
            </w:r>
            <w:proofErr w:type="spellEnd"/>
            <w:r w:rsidRPr="008602DE">
              <w:rPr>
                <w:sz w:val="24"/>
                <w:szCs w:val="24"/>
              </w:rPr>
              <w:t xml:space="preserve"> - Преображенское»</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700998" w:rsidRDefault="00700998" w:rsidP="00700998">
            <w:pPr>
              <w:jc w:val="center"/>
              <w:rPr>
                <w:sz w:val="24"/>
                <w:szCs w:val="24"/>
              </w:rPr>
            </w:pPr>
            <w:r>
              <w:rPr>
                <w:sz w:val="24"/>
                <w:szCs w:val="24"/>
              </w:rPr>
              <w:t>только на установленных остановочных пунктах</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Вид регулярных перевозок</w:t>
            </w:r>
          </w:p>
        </w:tc>
        <w:tc>
          <w:tcPr>
            <w:tcW w:w="6095" w:type="dxa"/>
            <w:shd w:val="clear" w:color="auto" w:fill="auto"/>
          </w:tcPr>
          <w:p w:rsidR="00700998" w:rsidRDefault="00700998" w:rsidP="00700998">
            <w:pPr>
              <w:rPr>
                <w:sz w:val="24"/>
                <w:szCs w:val="24"/>
              </w:rPr>
            </w:pPr>
            <w:r>
              <w:rPr>
                <w:sz w:val="24"/>
                <w:szCs w:val="24"/>
              </w:rPr>
              <w:t xml:space="preserve">     регулярные перевозки по нерегулируемым тарифам</w:t>
            </w:r>
          </w:p>
        </w:tc>
      </w:tr>
      <w:tr w:rsidR="00700998" w:rsidTr="00700998">
        <w:tc>
          <w:tcPr>
            <w:tcW w:w="4253" w:type="dxa"/>
            <w:gridSpan w:val="2"/>
            <w:shd w:val="clear" w:color="auto" w:fill="auto"/>
          </w:tcPr>
          <w:p w:rsidR="00700998" w:rsidRPr="00DC7877" w:rsidRDefault="00700998" w:rsidP="00700998">
            <w:pPr>
              <w:rPr>
                <w:sz w:val="24"/>
                <w:szCs w:val="24"/>
              </w:rPr>
            </w:pPr>
            <w:r w:rsidRPr="00DC7877">
              <w:rPr>
                <w:sz w:val="24"/>
                <w:szCs w:val="24"/>
              </w:rPr>
              <w:t>Период работы</w:t>
            </w:r>
          </w:p>
        </w:tc>
        <w:tc>
          <w:tcPr>
            <w:tcW w:w="6095" w:type="dxa"/>
            <w:shd w:val="clear" w:color="auto" w:fill="auto"/>
          </w:tcPr>
          <w:p w:rsidR="00700998" w:rsidRDefault="00700998" w:rsidP="00927EBD">
            <w:pPr>
              <w:jc w:val="center"/>
              <w:rPr>
                <w:sz w:val="24"/>
                <w:szCs w:val="24"/>
              </w:rPr>
            </w:pPr>
            <w:r>
              <w:rPr>
                <w:rFonts w:eastAsia="Calibri"/>
                <w:sz w:val="24"/>
                <w:szCs w:val="24"/>
              </w:rPr>
              <w:t xml:space="preserve">в соответствии с расписанием </w:t>
            </w:r>
          </w:p>
        </w:tc>
      </w:tr>
      <w:tr w:rsidR="00700998" w:rsidRPr="00023694" w:rsidTr="00700998">
        <w:tc>
          <w:tcPr>
            <w:tcW w:w="2268" w:type="dxa"/>
            <w:vMerge w:val="restart"/>
            <w:shd w:val="clear" w:color="auto" w:fill="auto"/>
          </w:tcPr>
          <w:p w:rsidR="00700998" w:rsidRPr="00023694" w:rsidRDefault="00700998"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700998" w:rsidRPr="00023694" w:rsidRDefault="00700998" w:rsidP="00700998">
            <w:pPr>
              <w:rPr>
                <w:sz w:val="24"/>
                <w:szCs w:val="24"/>
              </w:rPr>
            </w:pPr>
            <w:r w:rsidRPr="00023694">
              <w:rPr>
                <w:sz w:val="24"/>
                <w:szCs w:val="24"/>
              </w:rPr>
              <w:t>Вид</w:t>
            </w:r>
          </w:p>
        </w:tc>
        <w:tc>
          <w:tcPr>
            <w:tcW w:w="6095" w:type="dxa"/>
            <w:shd w:val="clear" w:color="auto" w:fill="auto"/>
          </w:tcPr>
          <w:p w:rsidR="00700998" w:rsidRPr="00023694" w:rsidRDefault="00700998" w:rsidP="00700998">
            <w:pPr>
              <w:jc w:val="center"/>
              <w:rPr>
                <w:sz w:val="24"/>
                <w:szCs w:val="24"/>
              </w:rPr>
            </w:pPr>
            <w:r>
              <w:rPr>
                <w:sz w:val="24"/>
                <w:szCs w:val="24"/>
              </w:rPr>
              <w:t>автобус</w:t>
            </w:r>
          </w:p>
        </w:tc>
      </w:tr>
      <w:tr w:rsidR="00700998" w:rsidRPr="0092501C"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700998" w:rsidRPr="0092501C" w:rsidRDefault="00700998" w:rsidP="008602DE">
            <w:pPr>
              <w:jc w:val="center"/>
              <w:rPr>
                <w:sz w:val="24"/>
                <w:szCs w:val="24"/>
              </w:rPr>
            </w:pPr>
            <w:r>
              <w:rPr>
                <w:sz w:val="24"/>
                <w:szCs w:val="24"/>
              </w:rPr>
              <w:t>«Малый»</w:t>
            </w:r>
          </w:p>
        </w:tc>
      </w:tr>
      <w:tr w:rsidR="00700998" w:rsidRPr="00023694"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rPr>
                <w:sz w:val="24"/>
                <w:szCs w:val="24"/>
              </w:rPr>
            </w:pPr>
            <w:r w:rsidRPr="00023694">
              <w:rPr>
                <w:sz w:val="24"/>
                <w:szCs w:val="24"/>
              </w:rPr>
              <w:t>Максимальное количество</w:t>
            </w:r>
          </w:p>
        </w:tc>
        <w:tc>
          <w:tcPr>
            <w:tcW w:w="6095" w:type="dxa"/>
            <w:shd w:val="clear" w:color="auto" w:fill="auto"/>
          </w:tcPr>
          <w:p w:rsidR="00700998" w:rsidRPr="00023694" w:rsidRDefault="00700998" w:rsidP="00700998">
            <w:pPr>
              <w:jc w:val="center"/>
              <w:rPr>
                <w:sz w:val="24"/>
                <w:szCs w:val="24"/>
              </w:rPr>
            </w:pPr>
            <w:r>
              <w:rPr>
                <w:sz w:val="24"/>
                <w:szCs w:val="24"/>
              </w:rPr>
              <w:t xml:space="preserve">  1</w:t>
            </w:r>
          </w:p>
        </w:tc>
      </w:tr>
      <w:tr w:rsidR="00700998" w:rsidRPr="009920C5"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rPr>
                <w:sz w:val="24"/>
                <w:szCs w:val="24"/>
              </w:rPr>
            </w:pPr>
            <w:r w:rsidRPr="00023694">
              <w:rPr>
                <w:sz w:val="24"/>
                <w:szCs w:val="24"/>
              </w:rPr>
              <w:t>Экологические характеристики</w:t>
            </w:r>
          </w:p>
        </w:tc>
        <w:tc>
          <w:tcPr>
            <w:tcW w:w="6095" w:type="dxa"/>
            <w:shd w:val="clear" w:color="auto" w:fill="auto"/>
          </w:tcPr>
          <w:p w:rsidR="00700998" w:rsidRPr="009920C5" w:rsidRDefault="00700998" w:rsidP="00700998">
            <w:pPr>
              <w:jc w:val="center"/>
              <w:rPr>
                <w:color w:val="FF0000"/>
                <w:sz w:val="24"/>
                <w:szCs w:val="24"/>
              </w:rPr>
            </w:pPr>
            <w:r w:rsidRPr="00DC7B1E">
              <w:rPr>
                <w:sz w:val="24"/>
                <w:szCs w:val="24"/>
              </w:rPr>
              <w:t>Любой</w:t>
            </w:r>
          </w:p>
        </w:tc>
      </w:tr>
    </w:tbl>
    <w:p w:rsidR="00700998" w:rsidRDefault="00700998" w:rsidP="00552993">
      <w:pPr>
        <w:rPr>
          <w:sz w:val="24"/>
          <w:szCs w:val="24"/>
        </w:rPr>
      </w:pPr>
    </w:p>
    <w:p w:rsidR="001D2716" w:rsidRDefault="008602DE" w:rsidP="00735E90">
      <w:pPr>
        <w:tabs>
          <w:tab w:val="left" w:pos="709"/>
        </w:tabs>
        <w:jc w:val="both"/>
        <w:rPr>
          <w:sz w:val="24"/>
          <w:szCs w:val="24"/>
        </w:rPr>
      </w:pPr>
      <w:r>
        <w:rPr>
          <w:sz w:val="24"/>
          <w:szCs w:val="24"/>
        </w:rPr>
        <w:tab/>
      </w:r>
      <w:r w:rsidR="0085018C">
        <w:rPr>
          <w:sz w:val="24"/>
          <w:szCs w:val="24"/>
        </w:rPr>
        <w:t>1.2.</w:t>
      </w:r>
      <w:r w:rsidR="00592F0C">
        <w:rPr>
          <w:sz w:val="24"/>
          <w:szCs w:val="24"/>
        </w:rPr>
        <w:t xml:space="preserve"> </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lastRenderedPageBreak/>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lastRenderedPageBreak/>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w:t>
      </w:r>
      <w:proofErr w:type="gramStart"/>
      <w:r w:rsidRPr="00023694">
        <w:t>прошиты и пронумерованы</w:t>
      </w:r>
      <w:proofErr w:type="gramEnd"/>
      <w:r w:rsidRPr="00023694">
        <w:t xml:space="preserve">.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lastRenderedPageBreak/>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w:t>
      </w:r>
      <w:proofErr w:type="gramStart"/>
      <w:r w:rsidRPr="00023694">
        <w:rPr>
          <w:sz w:val="24"/>
          <w:szCs w:val="24"/>
        </w:rPr>
        <w:t xml:space="preserve">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и прекращается</w:t>
      </w:r>
      <w:proofErr w:type="gramEnd"/>
      <w:r w:rsidRPr="00023694">
        <w:rPr>
          <w:sz w:val="24"/>
          <w:szCs w:val="24"/>
        </w:rPr>
        <w:t xml:space="preserve">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 xml:space="preserve">Повторно поданная заявка в день поступления </w:t>
      </w:r>
      <w:proofErr w:type="gramStart"/>
      <w:r w:rsidRPr="00023694">
        <w:rPr>
          <w:sz w:val="24"/>
          <w:szCs w:val="24"/>
        </w:rPr>
        <w:t>регистрируется и ей присваивается</w:t>
      </w:r>
      <w:proofErr w:type="gramEnd"/>
      <w:r w:rsidRPr="00023694">
        <w:rPr>
          <w:sz w:val="24"/>
          <w:szCs w:val="24"/>
        </w:rPr>
        <w:t xml:space="preserve">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 xml:space="preserve">5.5.11. Заявки, поступившие после срока, указанного в подпункте 5.5.1 конкурсной документации, не </w:t>
      </w:r>
      <w:proofErr w:type="gramStart"/>
      <w:r w:rsidRPr="00023694">
        <w:rPr>
          <w:sz w:val="24"/>
          <w:szCs w:val="24"/>
        </w:rPr>
        <w:t>принимаются и не регистрируются</w:t>
      </w:r>
      <w:proofErr w:type="gramEnd"/>
      <w:r w:rsidRPr="00023694">
        <w:rPr>
          <w:sz w:val="24"/>
          <w:szCs w:val="24"/>
        </w:rPr>
        <w:t>.</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lastRenderedPageBreak/>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w:t>
      </w:r>
      <w:proofErr w:type="gramStart"/>
      <w:r w:rsidRPr="00023694">
        <w:rPr>
          <w:sz w:val="24"/>
          <w:szCs w:val="24"/>
        </w:rPr>
        <w:t xml:space="preserve">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и формирует</w:t>
      </w:r>
      <w:proofErr w:type="gramEnd"/>
      <w:r w:rsidRPr="00023694">
        <w:rPr>
          <w:sz w:val="24"/>
          <w:szCs w:val="24"/>
        </w:rPr>
        <w:t xml:space="preserve">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lastRenderedPageBreak/>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30145C">
        <w:rPr>
          <w:i/>
          <w:sz w:val="24"/>
          <w:szCs w:val="24"/>
        </w:rPr>
        <w:t>3</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30145C">
        <w:rPr>
          <w:i/>
          <w:sz w:val="24"/>
          <w:szCs w:val="24"/>
        </w:rPr>
        <w:t>3</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30145C">
        <w:rPr>
          <w:i/>
        </w:rPr>
        <w:t>4</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w:t>
      </w:r>
      <w:r w:rsidRPr="00DB42E8">
        <w:rPr>
          <w:bCs/>
          <w:i/>
          <w:szCs w:val="24"/>
        </w:rPr>
        <w:lastRenderedPageBreak/>
        <w:t xml:space="preserve">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30145C">
        <w:rPr>
          <w:i/>
          <w:szCs w:val="24"/>
        </w:rPr>
        <w:t>7</w:t>
      </w:r>
      <w:r w:rsidR="005546AA">
        <w:rPr>
          <w:i/>
          <w:szCs w:val="24"/>
        </w:rPr>
        <w:t xml:space="preserve">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30145C"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0145C">
        <w:rPr>
          <w:i/>
          <w:szCs w:val="24"/>
        </w:rPr>
        <w:t>5</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0030145C">
        <w:rPr>
          <w:i/>
        </w:rPr>
        <w:t>6</w:t>
      </w:r>
      <w:r w:rsidRPr="00023694">
        <w:rPr>
          <w:i/>
        </w:rPr>
        <w:t xml:space="preserve">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w:t>
      </w:r>
      <w:r w:rsidRPr="00023694">
        <w:rPr>
          <w:i/>
        </w:rPr>
        <w:lastRenderedPageBreak/>
        <w:t xml:space="preserve">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w:t>
      </w:r>
      <w:r w:rsidR="0030145C">
        <w:rPr>
          <w:i/>
          <w:sz w:val="24"/>
          <w:szCs w:val="24"/>
        </w:rPr>
        <w:t>8</w:t>
      </w:r>
      <w:r w:rsidR="00132B8E" w:rsidRPr="00023694">
        <w:rPr>
          <w:i/>
          <w:sz w:val="24"/>
          <w:szCs w:val="24"/>
        </w:rPr>
        <w:t xml:space="preserve">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30145C">
        <w:rPr>
          <w:i/>
        </w:rPr>
        <w:t>4</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w:t>
      </w:r>
      <w:r w:rsidR="0030145C">
        <w:t>9</w:t>
      </w:r>
      <w:r w:rsidR="0061069C">
        <w:t xml:space="preserve">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A64077"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A64077" w:rsidRDefault="00A64077" w:rsidP="00C07C15">
      <w:pPr>
        <w:rPr>
          <w:sz w:val="24"/>
          <w:szCs w:val="24"/>
        </w:rPr>
      </w:pPr>
    </w:p>
    <w:p w:rsidR="00A64077" w:rsidRDefault="00A64077" w:rsidP="00C07C15">
      <w:pPr>
        <w:rPr>
          <w:sz w:val="24"/>
          <w:szCs w:val="24"/>
        </w:rPr>
      </w:pPr>
    </w:p>
    <w:p w:rsidR="00A64077" w:rsidRDefault="00A64077" w:rsidP="00C07C15">
      <w:pPr>
        <w:rPr>
          <w:sz w:val="24"/>
          <w:szCs w:val="24"/>
        </w:rPr>
      </w:pPr>
    </w:p>
    <w:p w:rsidR="00A64077" w:rsidRDefault="00A64077" w:rsidP="00C07C15">
      <w:pPr>
        <w:rPr>
          <w:sz w:val="24"/>
          <w:szCs w:val="24"/>
        </w:rPr>
      </w:pPr>
    </w:p>
    <w:p w:rsidR="004A5E5D" w:rsidRDefault="004A5E5D" w:rsidP="004A5E5D">
      <w:pPr>
        <w:rPr>
          <w:sz w:val="24"/>
          <w:szCs w:val="24"/>
        </w:rPr>
      </w:pPr>
    </w:p>
    <w:p w:rsidR="004A5E5D" w:rsidRDefault="004A5E5D" w:rsidP="004A5E5D">
      <w:pPr>
        <w:rPr>
          <w:sz w:val="24"/>
          <w:szCs w:val="24"/>
        </w:rPr>
      </w:pPr>
    </w:p>
    <w:p w:rsidR="00132B8E" w:rsidRPr="00F825E2" w:rsidRDefault="004A5E5D" w:rsidP="004A5E5D">
      <w:pPr>
        <w:rPr>
          <w:sz w:val="24"/>
          <w:szCs w:val="24"/>
        </w:rPr>
      </w:pPr>
      <w:r>
        <w:rPr>
          <w:sz w:val="24"/>
          <w:szCs w:val="24"/>
        </w:rPr>
        <w:t xml:space="preserve">                                                                                                                                             </w:t>
      </w:r>
      <w:r w:rsidR="00132B8E" w:rsidRPr="00F825E2">
        <w:rPr>
          <w:sz w:val="24"/>
          <w:szCs w:val="24"/>
        </w:rPr>
        <w:t>Приложение №</w:t>
      </w:r>
      <w:r>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6A5E98">
      <w:pPr>
        <w:jc w:val="both"/>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6A5E98">
        <w:rPr>
          <w:sz w:val="24"/>
          <w:szCs w:val="24"/>
        </w:rPr>
        <w:t>свидетельств</w:t>
      </w:r>
      <w:r w:rsidR="00763DA3" w:rsidRPr="00F825E2">
        <w:rPr>
          <w:sz w:val="24"/>
          <w:szCs w:val="24"/>
        </w:rPr>
        <w:t xml:space="preserve"> об</w:t>
      </w:r>
      <w:r w:rsidR="000B0852" w:rsidRPr="00F825E2">
        <w:rPr>
          <w:sz w:val="24"/>
          <w:szCs w:val="24"/>
        </w:rPr>
        <w:t xml:space="preserve"> </w:t>
      </w:r>
      <w:r w:rsidR="00074CDA" w:rsidRPr="00F825E2">
        <w:rPr>
          <w:sz w:val="24"/>
          <w:szCs w:val="24"/>
        </w:rPr>
        <w:t xml:space="preserve">осуществления перевозок </w:t>
      </w:r>
      <w:r w:rsidR="006A5E98">
        <w:rPr>
          <w:sz w:val="24"/>
          <w:szCs w:val="24"/>
        </w:rPr>
        <w:t xml:space="preserve">             </w:t>
      </w:r>
      <w:r w:rsidRPr="00F825E2">
        <w:rPr>
          <w:sz w:val="24"/>
          <w:szCs w:val="24"/>
        </w:rPr>
        <w:t xml:space="preserve">по </w:t>
      </w:r>
      <w:r w:rsidR="006A5E98">
        <w:rPr>
          <w:sz w:val="24"/>
          <w:szCs w:val="24"/>
        </w:rPr>
        <w:t>межмуниципальны</w:t>
      </w:r>
      <w:r w:rsidR="00B06571" w:rsidRPr="00F825E2">
        <w:rPr>
          <w:sz w:val="24"/>
          <w:szCs w:val="24"/>
        </w:rPr>
        <w:t>м</w:t>
      </w:r>
      <w:r w:rsidR="006A5E98">
        <w:rPr>
          <w:sz w:val="24"/>
          <w:szCs w:val="24"/>
        </w:rPr>
        <w:t xml:space="preserve">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6A5E98">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lastRenderedPageBreak/>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492E87"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379</w:t>
            </w:r>
            <w:r w:rsidRPr="000C35E5">
              <w:rPr>
                <w:sz w:val="24"/>
                <w:szCs w:val="24"/>
              </w:rPr>
              <w:t xml:space="preserve"> «</w:t>
            </w:r>
            <w:r w:rsidRPr="00EB1D70">
              <w:rPr>
                <w:sz w:val="24"/>
                <w:szCs w:val="24"/>
              </w:rPr>
              <w:t xml:space="preserve">г. Родники, автостанция – п. </w:t>
            </w:r>
            <w:proofErr w:type="spellStart"/>
            <w:r w:rsidRPr="00EB1D70">
              <w:rPr>
                <w:sz w:val="24"/>
                <w:szCs w:val="24"/>
              </w:rPr>
              <w:t>Лух</w:t>
            </w:r>
            <w:proofErr w:type="spellEnd"/>
            <w:r w:rsidRPr="00EB1D70">
              <w:rPr>
                <w:sz w:val="24"/>
                <w:szCs w:val="24"/>
              </w:rPr>
              <w:t>, автостанция</w:t>
            </w:r>
            <w:r w:rsidRPr="000C35E5">
              <w:rPr>
                <w:sz w:val="24"/>
                <w:szCs w:val="24"/>
              </w:rPr>
              <w:t>».</w:t>
            </w:r>
          </w:p>
        </w:tc>
      </w:tr>
      <w:tr w:rsidR="00CA16EA" w:rsidRPr="00023694"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w:t>
            </w:r>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4A5E5D">
            <w:pPr>
              <w:ind w:right="-57"/>
              <w:jc w:val="both"/>
              <w:rPr>
                <w:color w:val="FF0000"/>
                <w:sz w:val="24"/>
                <w:szCs w:val="24"/>
              </w:rPr>
            </w:pPr>
            <w:proofErr w:type="spellStart"/>
            <w:r w:rsidRPr="00EB1D70">
              <w:rPr>
                <w:sz w:val="24"/>
                <w:szCs w:val="24"/>
              </w:rPr>
              <w:t>г</w:t>
            </w:r>
            <w:proofErr w:type="gramStart"/>
            <w:r w:rsidRPr="00EB1D70">
              <w:rPr>
                <w:sz w:val="24"/>
                <w:szCs w:val="24"/>
              </w:rPr>
              <w:t>.Р</w:t>
            </w:r>
            <w:proofErr w:type="gramEnd"/>
            <w:r w:rsidRPr="00EB1D70">
              <w:rPr>
                <w:sz w:val="24"/>
                <w:szCs w:val="24"/>
              </w:rPr>
              <w:t>одники</w:t>
            </w:r>
            <w:proofErr w:type="spellEnd"/>
            <w:r w:rsidRPr="00EB1D70">
              <w:rPr>
                <w:sz w:val="24"/>
                <w:szCs w:val="24"/>
              </w:rPr>
              <w:t xml:space="preserve">,: с. </w:t>
            </w:r>
            <w:proofErr w:type="spellStart"/>
            <w:r w:rsidRPr="00EB1D70">
              <w:rPr>
                <w:sz w:val="24"/>
                <w:szCs w:val="24"/>
              </w:rPr>
              <w:t>Новинское</w:t>
            </w:r>
            <w:proofErr w:type="spellEnd"/>
            <w:r w:rsidRPr="00EB1D70">
              <w:rPr>
                <w:sz w:val="24"/>
                <w:szCs w:val="24"/>
              </w:rPr>
              <w:t xml:space="preserve">, д. Гари с. </w:t>
            </w:r>
            <w:proofErr w:type="spellStart"/>
            <w:r w:rsidRPr="00EB1D70">
              <w:rPr>
                <w:sz w:val="24"/>
                <w:szCs w:val="24"/>
              </w:rPr>
              <w:t>Филисово</w:t>
            </w:r>
            <w:proofErr w:type="spellEnd"/>
            <w:r w:rsidRPr="00EB1D70">
              <w:rPr>
                <w:sz w:val="24"/>
                <w:szCs w:val="24"/>
              </w:rPr>
              <w:t xml:space="preserve">, </w:t>
            </w:r>
            <w:r>
              <w:rPr>
                <w:sz w:val="24"/>
                <w:szCs w:val="24"/>
              </w:rPr>
              <w:t xml:space="preserve">                           </w:t>
            </w:r>
            <w:r w:rsidRPr="00EB1D70">
              <w:rPr>
                <w:sz w:val="24"/>
                <w:szCs w:val="24"/>
              </w:rPr>
              <w:t xml:space="preserve">д. </w:t>
            </w:r>
            <w:proofErr w:type="spellStart"/>
            <w:r w:rsidRPr="00EB1D70">
              <w:rPr>
                <w:sz w:val="24"/>
                <w:szCs w:val="24"/>
              </w:rPr>
              <w:t>Куделино</w:t>
            </w:r>
            <w:proofErr w:type="spellEnd"/>
            <w:r w:rsidRPr="00EB1D70">
              <w:rPr>
                <w:sz w:val="24"/>
                <w:szCs w:val="24"/>
              </w:rPr>
              <w:t xml:space="preserve">, д. </w:t>
            </w:r>
            <w:proofErr w:type="spellStart"/>
            <w:r w:rsidRPr="00EB1D70">
              <w:rPr>
                <w:sz w:val="24"/>
                <w:szCs w:val="24"/>
              </w:rPr>
              <w:t>Пирогово</w:t>
            </w:r>
            <w:proofErr w:type="spellEnd"/>
            <w:r w:rsidRPr="00EB1D70">
              <w:rPr>
                <w:sz w:val="24"/>
                <w:szCs w:val="24"/>
              </w:rPr>
              <w:t xml:space="preserve"> </w:t>
            </w:r>
            <w:proofErr w:type="spellStart"/>
            <w:r w:rsidRPr="00EB1D70">
              <w:rPr>
                <w:sz w:val="24"/>
                <w:szCs w:val="24"/>
              </w:rPr>
              <w:t>д.Оношково</w:t>
            </w:r>
            <w:proofErr w:type="spellEnd"/>
            <w:r w:rsidRPr="00EB1D70">
              <w:rPr>
                <w:sz w:val="24"/>
                <w:szCs w:val="24"/>
              </w:rPr>
              <w:t xml:space="preserve">, </w:t>
            </w:r>
            <w:proofErr w:type="spellStart"/>
            <w:r w:rsidRPr="00EB1D70">
              <w:rPr>
                <w:sz w:val="24"/>
                <w:szCs w:val="24"/>
              </w:rPr>
              <w:t>д.Кузьмино</w:t>
            </w:r>
            <w:proofErr w:type="spellEnd"/>
            <w:r w:rsidRPr="00EB1D70">
              <w:rPr>
                <w:sz w:val="24"/>
                <w:szCs w:val="24"/>
              </w:rPr>
              <w:t xml:space="preserve">, </w:t>
            </w:r>
            <w:proofErr w:type="spellStart"/>
            <w:r w:rsidRPr="00EB1D70">
              <w:rPr>
                <w:sz w:val="24"/>
                <w:szCs w:val="24"/>
              </w:rPr>
              <w:t>д.Городок</w:t>
            </w:r>
            <w:proofErr w:type="spellEnd"/>
            <w:r w:rsidRPr="00EB1D70">
              <w:rPr>
                <w:sz w:val="24"/>
                <w:szCs w:val="24"/>
              </w:rPr>
              <w:t xml:space="preserve"> п. </w:t>
            </w:r>
            <w:proofErr w:type="spellStart"/>
            <w:r w:rsidRPr="00EB1D70">
              <w:rPr>
                <w:sz w:val="24"/>
                <w:szCs w:val="24"/>
              </w:rPr>
              <w:t>Лух</w:t>
            </w:r>
            <w:proofErr w:type="spellEnd"/>
            <w:r w:rsidRPr="00EB1D70">
              <w:rPr>
                <w:sz w:val="24"/>
                <w:szCs w:val="24"/>
              </w:rPr>
              <w:t xml:space="preserve">  </w:t>
            </w:r>
          </w:p>
        </w:tc>
      </w:tr>
      <w:tr w:rsidR="00CA16EA" w:rsidRPr="00023694"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r w:rsidRPr="00EB1D70">
              <w:rPr>
                <w:sz w:val="24"/>
                <w:szCs w:val="24"/>
              </w:rPr>
              <w:t xml:space="preserve">Родники: ул. Привокзальная, ул. Гагарина, ул. Марии Ульяновой а/д «Ковров - Шуя – Кинешма», </w:t>
            </w:r>
            <w:r>
              <w:rPr>
                <w:sz w:val="24"/>
                <w:szCs w:val="24"/>
              </w:rPr>
              <w:t xml:space="preserve">                                </w:t>
            </w:r>
            <w:r w:rsidRPr="00EB1D70">
              <w:rPr>
                <w:sz w:val="24"/>
                <w:szCs w:val="24"/>
              </w:rPr>
              <w:t>а/д «</w:t>
            </w:r>
            <w:proofErr w:type="spellStart"/>
            <w:r w:rsidRPr="00EB1D70">
              <w:rPr>
                <w:sz w:val="24"/>
                <w:szCs w:val="24"/>
              </w:rPr>
              <w:t>Гордяковка</w:t>
            </w:r>
            <w:proofErr w:type="spellEnd"/>
            <w:r w:rsidRPr="00EB1D70">
              <w:rPr>
                <w:sz w:val="24"/>
                <w:szCs w:val="24"/>
              </w:rPr>
              <w:t xml:space="preserve"> – </w:t>
            </w:r>
            <w:proofErr w:type="spellStart"/>
            <w:r w:rsidRPr="00EB1D70">
              <w:rPr>
                <w:sz w:val="24"/>
                <w:szCs w:val="24"/>
              </w:rPr>
              <w:t>Лух</w:t>
            </w:r>
            <w:proofErr w:type="spellEnd"/>
            <w:r w:rsidRPr="00EB1D70">
              <w:rPr>
                <w:sz w:val="24"/>
                <w:szCs w:val="24"/>
              </w:rPr>
              <w:t xml:space="preserve"> – </w:t>
            </w:r>
            <w:proofErr w:type="spellStart"/>
            <w:r w:rsidRPr="00EB1D70">
              <w:rPr>
                <w:sz w:val="24"/>
                <w:szCs w:val="24"/>
              </w:rPr>
              <w:t>Чадуево</w:t>
            </w:r>
            <w:proofErr w:type="spellEnd"/>
            <w:r w:rsidRPr="00EB1D70">
              <w:rPr>
                <w:sz w:val="24"/>
                <w:szCs w:val="24"/>
              </w:rPr>
              <w:t xml:space="preserve">»     </w:t>
            </w:r>
            <w:proofErr w:type="spellStart"/>
            <w:r w:rsidRPr="00EB1D70">
              <w:rPr>
                <w:sz w:val="24"/>
                <w:szCs w:val="24"/>
              </w:rPr>
              <w:t>Лух</w:t>
            </w:r>
            <w:proofErr w:type="spellEnd"/>
            <w:r w:rsidRPr="00EB1D70">
              <w:rPr>
                <w:sz w:val="24"/>
                <w:szCs w:val="24"/>
              </w:rPr>
              <w:t xml:space="preserve">: ул. </w:t>
            </w:r>
            <w:proofErr w:type="spellStart"/>
            <w:r w:rsidRPr="00EB1D70">
              <w:rPr>
                <w:sz w:val="24"/>
                <w:szCs w:val="24"/>
              </w:rPr>
              <w:t>Лухская</w:t>
            </w:r>
            <w:proofErr w:type="spellEnd"/>
            <w:r w:rsidRPr="00EB1D70">
              <w:rPr>
                <w:sz w:val="24"/>
                <w:szCs w:val="24"/>
              </w:rPr>
              <w:t xml:space="preserve">, </w:t>
            </w:r>
            <w:proofErr w:type="spellStart"/>
            <w:r w:rsidRPr="00EB1D70">
              <w:rPr>
                <w:sz w:val="24"/>
                <w:szCs w:val="24"/>
              </w:rPr>
              <w:t>ул</w:t>
            </w:r>
            <w:proofErr w:type="gramStart"/>
            <w:r w:rsidRPr="00EB1D70">
              <w:rPr>
                <w:sz w:val="24"/>
                <w:szCs w:val="24"/>
              </w:rPr>
              <w:t>.О</w:t>
            </w:r>
            <w:proofErr w:type="gramEnd"/>
            <w:r w:rsidRPr="00EB1D70">
              <w:rPr>
                <w:sz w:val="24"/>
                <w:szCs w:val="24"/>
              </w:rPr>
              <w:t>ктябрьская</w:t>
            </w:r>
            <w:proofErr w:type="spellEnd"/>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RPr="00023694"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в соответств</w:t>
            </w:r>
            <w:r w:rsidR="003C51D6">
              <w:rPr>
                <w:rFonts w:eastAsia="Calibri"/>
                <w:sz w:val="24"/>
                <w:szCs w:val="24"/>
              </w:rPr>
              <w:t xml:space="preserve">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CA16EA">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380</w:t>
            </w:r>
            <w:r w:rsidRPr="000C35E5">
              <w:rPr>
                <w:sz w:val="24"/>
                <w:szCs w:val="24"/>
              </w:rPr>
              <w:t xml:space="preserve"> «</w:t>
            </w:r>
            <w:r w:rsidRPr="00EB1D70">
              <w:rPr>
                <w:sz w:val="24"/>
                <w:szCs w:val="24"/>
              </w:rPr>
              <w:t xml:space="preserve">г. Родники, автостанция – п. </w:t>
            </w:r>
            <w:proofErr w:type="spellStart"/>
            <w:r w:rsidRPr="00EB1D70">
              <w:rPr>
                <w:sz w:val="24"/>
                <w:szCs w:val="24"/>
              </w:rPr>
              <w:t>Лух</w:t>
            </w:r>
            <w:proofErr w:type="spellEnd"/>
            <w:r w:rsidRPr="00EB1D70">
              <w:rPr>
                <w:sz w:val="24"/>
                <w:szCs w:val="24"/>
              </w:rPr>
              <w:t>, автостанция</w:t>
            </w:r>
            <w:r w:rsidRPr="000C35E5">
              <w:rPr>
                <w:sz w:val="24"/>
                <w:szCs w:val="24"/>
              </w:rPr>
              <w:t>».</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color w:val="FF0000"/>
                <w:sz w:val="24"/>
                <w:szCs w:val="24"/>
              </w:rPr>
            </w:pPr>
            <w:proofErr w:type="spellStart"/>
            <w:r w:rsidRPr="00B56D79">
              <w:rPr>
                <w:sz w:val="24"/>
                <w:szCs w:val="24"/>
              </w:rPr>
              <w:t>г</w:t>
            </w:r>
            <w:proofErr w:type="gramStart"/>
            <w:r w:rsidRPr="00B56D79">
              <w:rPr>
                <w:sz w:val="24"/>
                <w:szCs w:val="24"/>
              </w:rPr>
              <w:t>.Р</w:t>
            </w:r>
            <w:proofErr w:type="gramEnd"/>
            <w:r w:rsidRPr="00B56D79">
              <w:rPr>
                <w:sz w:val="24"/>
                <w:szCs w:val="24"/>
              </w:rPr>
              <w:t>одники</w:t>
            </w:r>
            <w:proofErr w:type="spellEnd"/>
            <w:r w:rsidRPr="00B56D79">
              <w:rPr>
                <w:sz w:val="24"/>
                <w:szCs w:val="24"/>
              </w:rPr>
              <w:t xml:space="preserve"> : </w:t>
            </w:r>
            <w:proofErr w:type="spellStart"/>
            <w:r w:rsidRPr="00B56D79">
              <w:rPr>
                <w:sz w:val="24"/>
                <w:szCs w:val="24"/>
              </w:rPr>
              <w:t>пов</w:t>
            </w:r>
            <w:proofErr w:type="spellEnd"/>
            <w:r w:rsidRPr="00B56D79">
              <w:rPr>
                <w:sz w:val="24"/>
                <w:szCs w:val="24"/>
              </w:rPr>
              <w:t xml:space="preserve">. на </w:t>
            </w:r>
            <w:proofErr w:type="spellStart"/>
            <w:r w:rsidRPr="00B56D79">
              <w:rPr>
                <w:sz w:val="24"/>
                <w:szCs w:val="24"/>
              </w:rPr>
              <w:t>п.Лух</w:t>
            </w:r>
            <w:proofErr w:type="spellEnd"/>
            <w:r w:rsidRPr="00B56D79">
              <w:rPr>
                <w:sz w:val="24"/>
                <w:szCs w:val="24"/>
              </w:rPr>
              <w:t xml:space="preserve">, </w:t>
            </w:r>
            <w:proofErr w:type="spellStart"/>
            <w:r w:rsidRPr="00B56D79">
              <w:rPr>
                <w:sz w:val="24"/>
                <w:szCs w:val="24"/>
              </w:rPr>
              <w:t>пов</w:t>
            </w:r>
            <w:proofErr w:type="spellEnd"/>
            <w:r w:rsidRPr="00B56D79">
              <w:rPr>
                <w:sz w:val="24"/>
                <w:szCs w:val="24"/>
              </w:rPr>
              <w:t xml:space="preserve">. на </w:t>
            </w:r>
            <w:proofErr w:type="spellStart"/>
            <w:r w:rsidRPr="00B56D79">
              <w:rPr>
                <w:sz w:val="24"/>
                <w:szCs w:val="24"/>
              </w:rPr>
              <w:t>д.Мальчиха</w:t>
            </w:r>
            <w:proofErr w:type="spellEnd"/>
            <w:r w:rsidRPr="00B56D79">
              <w:rPr>
                <w:sz w:val="24"/>
                <w:szCs w:val="24"/>
              </w:rPr>
              <w:t xml:space="preserve">, </w:t>
            </w:r>
            <w:proofErr w:type="spellStart"/>
            <w:r w:rsidRPr="00B56D79">
              <w:rPr>
                <w:sz w:val="24"/>
                <w:szCs w:val="24"/>
              </w:rPr>
              <w:t>д.Сопегино</w:t>
            </w:r>
            <w:proofErr w:type="spellEnd"/>
            <w:r w:rsidRPr="00B56D79">
              <w:rPr>
                <w:sz w:val="24"/>
                <w:szCs w:val="24"/>
              </w:rPr>
              <w:t xml:space="preserve">, </w:t>
            </w:r>
            <w:proofErr w:type="spellStart"/>
            <w:r w:rsidRPr="00B56D79">
              <w:rPr>
                <w:sz w:val="24"/>
                <w:szCs w:val="24"/>
              </w:rPr>
              <w:t>д.Цепики</w:t>
            </w:r>
            <w:proofErr w:type="spellEnd"/>
            <w:r w:rsidRPr="00B56D79">
              <w:rPr>
                <w:sz w:val="24"/>
                <w:szCs w:val="24"/>
              </w:rPr>
              <w:t xml:space="preserve">  </w:t>
            </w:r>
            <w:proofErr w:type="spellStart"/>
            <w:r w:rsidRPr="00B56D79">
              <w:rPr>
                <w:sz w:val="24"/>
                <w:szCs w:val="24"/>
              </w:rPr>
              <w:t>г.Вичуга</w:t>
            </w:r>
            <w:proofErr w:type="spellEnd"/>
            <w:r w:rsidRPr="00B56D79">
              <w:rPr>
                <w:sz w:val="24"/>
                <w:szCs w:val="24"/>
              </w:rPr>
              <w:t xml:space="preserve">, </w:t>
            </w:r>
            <w:proofErr w:type="spellStart"/>
            <w:r w:rsidRPr="00B56D79">
              <w:rPr>
                <w:sz w:val="24"/>
                <w:szCs w:val="24"/>
              </w:rPr>
              <w:t>д.Марфино</w:t>
            </w:r>
            <w:proofErr w:type="spellEnd"/>
            <w:r w:rsidRPr="00B56D79">
              <w:rPr>
                <w:sz w:val="24"/>
                <w:szCs w:val="24"/>
              </w:rPr>
              <w:t xml:space="preserve">, </w:t>
            </w:r>
            <w:proofErr w:type="spellStart"/>
            <w:r w:rsidRPr="00B56D79">
              <w:rPr>
                <w:sz w:val="24"/>
                <w:szCs w:val="24"/>
              </w:rPr>
              <w:t>д.Быстри</w:t>
            </w:r>
            <w:proofErr w:type="spellEnd"/>
            <w:r w:rsidRPr="00B56D79">
              <w:rPr>
                <w:sz w:val="24"/>
                <w:szCs w:val="24"/>
              </w:rPr>
              <w:t xml:space="preserve"> </w:t>
            </w:r>
            <w:proofErr w:type="spellStart"/>
            <w:r w:rsidRPr="00B56D79">
              <w:rPr>
                <w:sz w:val="24"/>
                <w:szCs w:val="24"/>
              </w:rPr>
              <w:t>д.Рокотово</w:t>
            </w:r>
            <w:proofErr w:type="spellEnd"/>
            <w:r w:rsidRPr="00B56D79">
              <w:rPr>
                <w:sz w:val="24"/>
                <w:szCs w:val="24"/>
              </w:rPr>
              <w:t xml:space="preserve">, </w:t>
            </w:r>
            <w:proofErr w:type="spellStart"/>
            <w:r w:rsidRPr="00B56D79">
              <w:rPr>
                <w:sz w:val="24"/>
                <w:szCs w:val="24"/>
              </w:rPr>
              <w:t>д.Воробьево</w:t>
            </w:r>
            <w:proofErr w:type="spellEnd"/>
            <w:r w:rsidRPr="00B56D79">
              <w:rPr>
                <w:sz w:val="24"/>
                <w:szCs w:val="24"/>
              </w:rPr>
              <w:t xml:space="preserve">, </w:t>
            </w:r>
            <w:proofErr w:type="spellStart"/>
            <w:r w:rsidRPr="00B56D79">
              <w:rPr>
                <w:sz w:val="24"/>
                <w:szCs w:val="24"/>
              </w:rPr>
              <w:t>д.Дягилеха</w:t>
            </w:r>
            <w:proofErr w:type="spellEnd"/>
            <w:r w:rsidRPr="00B56D79">
              <w:rPr>
                <w:sz w:val="24"/>
                <w:szCs w:val="24"/>
              </w:rPr>
              <w:t xml:space="preserve"> </w:t>
            </w:r>
            <w:proofErr w:type="spellStart"/>
            <w:r w:rsidRPr="00B56D79">
              <w:rPr>
                <w:sz w:val="24"/>
                <w:szCs w:val="24"/>
              </w:rPr>
              <w:t>д.Дюпиха</w:t>
            </w:r>
            <w:proofErr w:type="spellEnd"/>
            <w:r w:rsidRPr="00B56D79">
              <w:rPr>
                <w:sz w:val="24"/>
                <w:szCs w:val="24"/>
              </w:rPr>
              <w:t xml:space="preserve">, </w:t>
            </w:r>
            <w:proofErr w:type="spellStart"/>
            <w:r w:rsidRPr="00B56D79">
              <w:rPr>
                <w:sz w:val="24"/>
                <w:szCs w:val="24"/>
              </w:rPr>
              <w:t>д.Велизанец</w:t>
            </w:r>
            <w:proofErr w:type="spellEnd"/>
            <w:r w:rsidRPr="00B56D79">
              <w:rPr>
                <w:sz w:val="24"/>
                <w:szCs w:val="24"/>
              </w:rPr>
              <w:t xml:space="preserve">,  </w:t>
            </w:r>
            <w:proofErr w:type="spellStart"/>
            <w:r w:rsidRPr="00B56D79">
              <w:rPr>
                <w:sz w:val="24"/>
                <w:szCs w:val="24"/>
              </w:rPr>
              <w:t>г.Кинешма</w:t>
            </w:r>
            <w:proofErr w:type="spellEnd"/>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r w:rsidRPr="00B56D79">
              <w:rPr>
                <w:sz w:val="24"/>
                <w:szCs w:val="24"/>
              </w:rPr>
              <w:t>Родники: ул. Привокзальная ул. Гагарина, ул. Марии Ульяновой</w:t>
            </w:r>
            <w:r>
              <w:rPr>
                <w:sz w:val="24"/>
                <w:szCs w:val="24"/>
              </w:rPr>
              <w:t>,</w:t>
            </w:r>
            <w:r w:rsidRPr="00B56D79">
              <w:rPr>
                <w:sz w:val="24"/>
                <w:szCs w:val="24"/>
              </w:rPr>
              <w:t xml:space="preserve"> а/д «Иваново – Родники», а/д «Ковров - Шуя – Кинешма», Вичуга: ул. </w:t>
            </w:r>
            <w:proofErr w:type="spellStart"/>
            <w:r w:rsidRPr="00B56D79">
              <w:rPr>
                <w:sz w:val="24"/>
                <w:szCs w:val="24"/>
              </w:rPr>
              <w:t>Родниковская</w:t>
            </w:r>
            <w:proofErr w:type="spellEnd"/>
            <w:r w:rsidRPr="00B56D79">
              <w:rPr>
                <w:sz w:val="24"/>
                <w:szCs w:val="24"/>
              </w:rPr>
              <w:t xml:space="preserve">, </w:t>
            </w:r>
            <w:proofErr w:type="spellStart"/>
            <w:r w:rsidRPr="00B56D79">
              <w:rPr>
                <w:sz w:val="24"/>
                <w:szCs w:val="24"/>
              </w:rPr>
              <w:t>ул</w:t>
            </w:r>
            <w:proofErr w:type="gramStart"/>
            <w:r w:rsidRPr="00B56D79">
              <w:rPr>
                <w:sz w:val="24"/>
                <w:szCs w:val="24"/>
              </w:rPr>
              <w:t>.Л</w:t>
            </w:r>
            <w:proofErr w:type="gramEnd"/>
            <w:r w:rsidRPr="00B56D79">
              <w:rPr>
                <w:sz w:val="24"/>
                <w:szCs w:val="24"/>
              </w:rPr>
              <w:t>енинградская</w:t>
            </w:r>
            <w:proofErr w:type="spellEnd"/>
            <w:r w:rsidRPr="00B56D79">
              <w:rPr>
                <w:sz w:val="24"/>
                <w:szCs w:val="24"/>
              </w:rPr>
              <w:t xml:space="preserve">, </w:t>
            </w:r>
            <w:proofErr w:type="spellStart"/>
            <w:r w:rsidRPr="00B56D79">
              <w:rPr>
                <w:sz w:val="24"/>
                <w:szCs w:val="24"/>
              </w:rPr>
              <w:t>ул.Вокзальная</w:t>
            </w:r>
            <w:proofErr w:type="spellEnd"/>
            <w:r w:rsidRPr="00B56D79">
              <w:rPr>
                <w:sz w:val="24"/>
                <w:szCs w:val="24"/>
              </w:rPr>
              <w:t xml:space="preserve">, ул. Кинешемская,    а/д «Вичуга – Старая Вичуга»    Кинешма: </w:t>
            </w:r>
            <w:proofErr w:type="spellStart"/>
            <w:r w:rsidRPr="00B56D79">
              <w:rPr>
                <w:sz w:val="24"/>
                <w:szCs w:val="24"/>
              </w:rPr>
              <w:t>ул.Вичугская</w:t>
            </w:r>
            <w:proofErr w:type="spellEnd"/>
            <w:r w:rsidRPr="00B56D79">
              <w:rPr>
                <w:sz w:val="24"/>
                <w:szCs w:val="24"/>
              </w:rPr>
              <w:t xml:space="preserve">, </w:t>
            </w:r>
            <w:proofErr w:type="spellStart"/>
            <w:r w:rsidRPr="00B56D79">
              <w:rPr>
                <w:sz w:val="24"/>
                <w:szCs w:val="24"/>
              </w:rPr>
              <w:t>ул.Островского</w:t>
            </w:r>
            <w:proofErr w:type="spellEnd"/>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lastRenderedPageBreak/>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382</w:t>
            </w:r>
            <w:r w:rsidRPr="000C35E5">
              <w:rPr>
                <w:sz w:val="24"/>
                <w:szCs w:val="24"/>
              </w:rPr>
              <w:t xml:space="preserve"> «</w:t>
            </w:r>
            <w:r w:rsidRPr="00770D80">
              <w:rPr>
                <w:sz w:val="24"/>
                <w:szCs w:val="24"/>
              </w:rPr>
              <w:t>г. Родники, автостанция –</w:t>
            </w:r>
            <w:r>
              <w:rPr>
                <w:sz w:val="24"/>
                <w:szCs w:val="24"/>
              </w:rPr>
              <w:t xml:space="preserve"> </w:t>
            </w:r>
            <w:r w:rsidRPr="00770D80">
              <w:rPr>
                <w:sz w:val="24"/>
                <w:szCs w:val="24"/>
              </w:rPr>
              <w:t>п. Старая Вичуга, автостанция</w:t>
            </w:r>
            <w:r w:rsidRPr="000C35E5">
              <w:rPr>
                <w:sz w:val="24"/>
                <w:szCs w:val="24"/>
              </w:rPr>
              <w:t>».</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color w:val="FF0000"/>
                <w:sz w:val="24"/>
                <w:szCs w:val="24"/>
              </w:rPr>
            </w:pPr>
            <w:proofErr w:type="spellStart"/>
            <w:r w:rsidRPr="00770D80">
              <w:rPr>
                <w:sz w:val="24"/>
                <w:szCs w:val="24"/>
              </w:rPr>
              <w:t>г</w:t>
            </w:r>
            <w:proofErr w:type="gramStart"/>
            <w:r w:rsidRPr="00770D80">
              <w:rPr>
                <w:sz w:val="24"/>
                <w:szCs w:val="24"/>
              </w:rPr>
              <w:t>.Р</w:t>
            </w:r>
            <w:proofErr w:type="gramEnd"/>
            <w:r w:rsidRPr="00770D80">
              <w:rPr>
                <w:sz w:val="24"/>
                <w:szCs w:val="24"/>
              </w:rPr>
              <w:t>одники</w:t>
            </w:r>
            <w:proofErr w:type="spellEnd"/>
            <w:r w:rsidRPr="00770D80">
              <w:rPr>
                <w:sz w:val="24"/>
                <w:szCs w:val="24"/>
              </w:rPr>
              <w:t xml:space="preserve">:  </w:t>
            </w:r>
            <w:proofErr w:type="spellStart"/>
            <w:r w:rsidRPr="00770D80">
              <w:rPr>
                <w:sz w:val="24"/>
                <w:szCs w:val="24"/>
              </w:rPr>
              <w:t>пов</w:t>
            </w:r>
            <w:proofErr w:type="spellEnd"/>
            <w:r w:rsidRPr="00770D80">
              <w:rPr>
                <w:sz w:val="24"/>
                <w:szCs w:val="24"/>
              </w:rPr>
              <w:t xml:space="preserve">. на </w:t>
            </w:r>
            <w:proofErr w:type="spellStart"/>
            <w:r w:rsidRPr="00770D80">
              <w:rPr>
                <w:sz w:val="24"/>
                <w:szCs w:val="24"/>
              </w:rPr>
              <w:t>п.Лух</w:t>
            </w:r>
            <w:proofErr w:type="spellEnd"/>
            <w:r w:rsidRPr="00770D80">
              <w:rPr>
                <w:sz w:val="24"/>
                <w:szCs w:val="24"/>
              </w:rPr>
              <w:t xml:space="preserve">, </w:t>
            </w:r>
            <w:proofErr w:type="spellStart"/>
            <w:r w:rsidRPr="00770D80">
              <w:rPr>
                <w:sz w:val="24"/>
                <w:szCs w:val="24"/>
              </w:rPr>
              <w:t>пов</w:t>
            </w:r>
            <w:proofErr w:type="spellEnd"/>
            <w:r w:rsidRPr="00770D80">
              <w:rPr>
                <w:sz w:val="24"/>
                <w:szCs w:val="24"/>
              </w:rPr>
              <w:t xml:space="preserve">. на </w:t>
            </w:r>
            <w:proofErr w:type="spellStart"/>
            <w:r w:rsidRPr="00770D80">
              <w:rPr>
                <w:sz w:val="24"/>
                <w:szCs w:val="24"/>
              </w:rPr>
              <w:t>д.Мальчиха</w:t>
            </w:r>
            <w:proofErr w:type="spellEnd"/>
            <w:r w:rsidRPr="00770D80">
              <w:rPr>
                <w:sz w:val="24"/>
                <w:szCs w:val="24"/>
              </w:rPr>
              <w:t xml:space="preserve">, </w:t>
            </w:r>
            <w:proofErr w:type="spellStart"/>
            <w:r w:rsidRPr="00770D80">
              <w:rPr>
                <w:sz w:val="24"/>
                <w:szCs w:val="24"/>
              </w:rPr>
              <w:t>д.Сопегино</w:t>
            </w:r>
            <w:proofErr w:type="spellEnd"/>
            <w:r w:rsidRPr="00770D80">
              <w:rPr>
                <w:sz w:val="24"/>
                <w:szCs w:val="24"/>
              </w:rPr>
              <w:t xml:space="preserve">, </w:t>
            </w:r>
            <w:proofErr w:type="spellStart"/>
            <w:r w:rsidRPr="00770D80">
              <w:rPr>
                <w:sz w:val="24"/>
                <w:szCs w:val="24"/>
              </w:rPr>
              <w:t>д.Цепики</w:t>
            </w:r>
            <w:proofErr w:type="spellEnd"/>
            <w:r w:rsidRPr="00770D80">
              <w:rPr>
                <w:sz w:val="24"/>
                <w:szCs w:val="24"/>
              </w:rPr>
              <w:t xml:space="preserve">  </w:t>
            </w:r>
            <w:proofErr w:type="spellStart"/>
            <w:r w:rsidRPr="00770D80">
              <w:rPr>
                <w:sz w:val="24"/>
                <w:szCs w:val="24"/>
              </w:rPr>
              <w:t>г.Вичуга</w:t>
            </w:r>
            <w:proofErr w:type="spellEnd"/>
            <w:r w:rsidRPr="00770D80">
              <w:rPr>
                <w:sz w:val="24"/>
                <w:szCs w:val="24"/>
              </w:rPr>
              <w:t xml:space="preserve"> автостанция, Машзавод, Кинешемская, </w:t>
            </w:r>
            <w:proofErr w:type="spellStart"/>
            <w:r w:rsidRPr="00770D80">
              <w:rPr>
                <w:sz w:val="24"/>
                <w:szCs w:val="24"/>
              </w:rPr>
              <w:t>Буньково</w:t>
            </w:r>
            <w:proofErr w:type="spellEnd"/>
            <w:r w:rsidRPr="00770D80">
              <w:rPr>
                <w:sz w:val="24"/>
                <w:szCs w:val="24"/>
              </w:rPr>
              <w:t>, д. Хреново, п. Ст. Вичуга:</w:t>
            </w:r>
            <w:r>
              <w:rPr>
                <w:sz w:val="24"/>
                <w:szCs w:val="24"/>
              </w:rPr>
              <w:t xml:space="preserve"> </w:t>
            </w:r>
            <w:r w:rsidRPr="00770D80">
              <w:rPr>
                <w:sz w:val="24"/>
                <w:szCs w:val="24"/>
              </w:rPr>
              <w:t xml:space="preserve">ООТ </w:t>
            </w:r>
            <w:r>
              <w:rPr>
                <w:sz w:val="24"/>
                <w:szCs w:val="24"/>
              </w:rPr>
              <w:t>«</w:t>
            </w:r>
            <w:r w:rsidRPr="00770D80">
              <w:rPr>
                <w:sz w:val="24"/>
                <w:szCs w:val="24"/>
              </w:rPr>
              <w:t>Магазин</w:t>
            </w:r>
            <w:r>
              <w:rPr>
                <w:sz w:val="24"/>
                <w:szCs w:val="24"/>
              </w:rPr>
              <w:t>»</w:t>
            </w:r>
            <w:r w:rsidRPr="00770D80">
              <w:rPr>
                <w:sz w:val="24"/>
                <w:szCs w:val="24"/>
              </w:rPr>
              <w:t>, автостанция,</w:t>
            </w:r>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r w:rsidRPr="0028018B">
              <w:rPr>
                <w:sz w:val="24"/>
                <w:szCs w:val="24"/>
              </w:rPr>
              <w:t xml:space="preserve">Родники: ул. Привокзальная ул. Гагарина, ул. Марии Ульяновой, а/д «Иваново – Родники»,  а/д «Ковров - Шуя – Кинешма» Вичуга: ул. </w:t>
            </w:r>
            <w:proofErr w:type="spellStart"/>
            <w:r w:rsidRPr="0028018B">
              <w:rPr>
                <w:sz w:val="24"/>
                <w:szCs w:val="24"/>
              </w:rPr>
              <w:t>Родниковская</w:t>
            </w:r>
            <w:proofErr w:type="spellEnd"/>
            <w:r w:rsidRPr="0028018B">
              <w:rPr>
                <w:sz w:val="24"/>
                <w:szCs w:val="24"/>
              </w:rPr>
              <w:t xml:space="preserve"> , </w:t>
            </w:r>
            <w:proofErr w:type="spellStart"/>
            <w:r w:rsidRPr="0028018B">
              <w:rPr>
                <w:sz w:val="24"/>
                <w:szCs w:val="24"/>
              </w:rPr>
              <w:t>ул</w:t>
            </w:r>
            <w:proofErr w:type="gramStart"/>
            <w:r w:rsidRPr="0028018B">
              <w:rPr>
                <w:sz w:val="24"/>
                <w:szCs w:val="24"/>
              </w:rPr>
              <w:t>.Л</w:t>
            </w:r>
            <w:proofErr w:type="gramEnd"/>
            <w:r w:rsidRPr="0028018B">
              <w:rPr>
                <w:sz w:val="24"/>
                <w:szCs w:val="24"/>
              </w:rPr>
              <w:t>енинградская</w:t>
            </w:r>
            <w:proofErr w:type="spellEnd"/>
            <w:r w:rsidRPr="0028018B">
              <w:rPr>
                <w:sz w:val="24"/>
                <w:szCs w:val="24"/>
              </w:rPr>
              <w:t xml:space="preserve">, </w:t>
            </w:r>
            <w:proofErr w:type="spellStart"/>
            <w:r w:rsidRPr="0028018B">
              <w:rPr>
                <w:sz w:val="24"/>
                <w:szCs w:val="24"/>
              </w:rPr>
              <w:t>ул.Вокзальная</w:t>
            </w:r>
            <w:proofErr w:type="spellEnd"/>
            <w:r w:rsidRPr="0028018B">
              <w:rPr>
                <w:sz w:val="24"/>
                <w:szCs w:val="24"/>
              </w:rPr>
              <w:t xml:space="preserve">,  а/д «подъезд                         к </w:t>
            </w:r>
            <w:proofErr w:type="spellStart"/>
            <w:r w:rsidRPr="0028018B">
              <w:rPr>
                <w:sz w:val="24"/>
                <w:szCs w:val="24"/>
              </w:rPr>
              <w:t>г.Вичуге</w:t>
            </w:r>
            <w:proofErr w:type="spellEnd"/>
            <w:r w:rsidRPr="0028018B">
              <w:rPr>
                <w:sz w:val="24"/>
                <w:szCs w:val="24"/>
              </w:rPr>
              <w:t xml:space="preserve">», ул. </w:t>
            </w:r>
            <w:proofErr w:type="spellStart"/>
            <w:r w:rsidRPr="0028018B">
              <w:rPr>
                <w:sz w:val="24"/>
                <w:szCs w:val="24"/>
              </w:rPr>
              <w:t>Металистов</w:t>
            </w:r>
            <w:proofErr w:type="spellEnd"/>
            <w:r w:rsidRPr="0028018B">
              <w:rPr>
                <w:sz w:val="24"/>
                <w:szCs w:val="24"/>
              </w:rPr>
              <w:t>,  а/д «Вичуга - Старая Вичуга»</w:t>
            </w:r>
            <w:r>
              <w:rPr>
                <w:sz w:val="24"/>
                <w:szCs w:val="24"/>
              </w:rPr>
              <w:t>,</w:t>
            </w:r>
            <w:r w:rsidRPr="0028018B">
              <w:rPr>
                <w:sz w:val="24"/>
                <w:szCs w:val="24"/>
              </w:rPr>
              <w:t xml:space="preserve"> ул. Советская</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520</w:t>
            </w:r>
            <w:r w:rsidRPr="000C35E5">
              <w:rPr>
                <w:sz w:val="24"/>
                <w:szCs w:val="24"/>
              </w:rPr>
              <w:t xml:space="preserve"> «</w:t>
            </w:r>
            <w:r w:rsidRPr="004B0625">
              <w:rPr>
                <w:sz w:val="24"/>
                <w:szCs w:val="24"/>
              </w:rPr>
              <w:t>г. Родники, автостанция – г. Иваново, автовокзал</w:t>
            </w:r>
            <w:r w:rsidRPr="000C35E5">
              <w:rPr>
                <w:sz w:val="24"/>
                <w:szCs w:val="24"/>
              </w:rPr>
              <w:t>».</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1-5</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sz w:val="24"/>
                <w:szCs w:val="24"/>
              </w:rPr>
            </w:pPr>
            <w:r w:rsidRPr="0028018B">
              <w:rPr>
                <w:sz w:val="24"/>
                <w:szCs w:val="24"/>
              </w:rPr>
              <w:t xml:space="preserve">Родники: автостанция, д. Деревеньки, </w:t>
            </w:r>
            <w:proofErr w:type="spellStart"/>
            <w:r w:rsidRPr="0028018B">
              <w:rPr>
                <w:sz w:val="24"/>
                <w:szCs w:val="24"/>
              </w:rPr>
              <w:t>д</w:t>
            </w:r>
            <w:proofErr w:type="gramStart"/>
            <w:r w:rsidRPr="0028018B">
              <w:rPr>
                <w:sz w:val="24"/>
                <w:szCs w:val="24"/>
              </w:rPr>
              <w:t>.К</w:t>
            </w:r>
            <w:proofErr w:type="gramEnd"/>
            <w:r w:rsidRPr="0028018B">
              <w:rPr>
                <w:sz w:val="24"/>
                <w:szCs w:val="24"/>
              </w:rPr>
              <w:t>орцово</w:t>
            </w:r>
            <w:proofErr w:type="spellEnd"/>
            <w:r w:rsidRPr="0028018B">
              <w:rPr>
                <w:sz w:val="24"/>
                <w:szCs w:val="24"/>
              </w:rPr>
              <w:t xml:space="preserve">, </w:t>
            </w:r>
            <w:proofErr w:type="spellStart"/>
            <w:r w:rsidRPr="0028018B">
              <w:rPr>
                <w:sz w:val="24"/>
                <w:szCs w:val="24"/>
              </w:rPr>
              <w:t>д.Зименки</w:t>
            </w:r>
            <w:proofErr w:type="spellEnd"/>
            <w:r w:rsidRPr="0028018B">
              <w:rPr>
                <w:sz w:val="24"/>
                <w:szCs w:val="24"/>
              </w:rPr>
              <w:t xml:space="preserve">, </w:t>
            </w:r>
            <w:proofErr w:type="spellStart"/>
            <w:r w:rsidRPr="0028018B">
              <w:rPr>
                <w:sz w:val="24"/>
                <w:szCs w:val="24"/>
              </w:rPr>
              <w:t>д.Федорково</w:t>
            </w:r>
            <w:proofErr w:type="spellEnd"/>
            <w:r w:rsidRPr="0028018B">
              <w:rPr>
                <w:sz w:val="24"/>
                <w:szCs w:val="24"/>
              </w:rPr>
              <w:t xml:space="preserve">, </w:t>
            </w:r>
            <w:proofErr w:type="spellStart"/>
            <w:r w:rsidRPr="0028018B">
              <w:rPr>
                <w:sz w:val="24"/>
                <w:szCs w:val="24"/>
              </w:rPr>
              <w:t>с.Никульское</w:t>
            </w:r>
            <w:proofErr w:type="spellEnd"/>
            <w:r w:rsidRPr="0028018B">
              <w:rPr>
                <w:sz w:val="24"/>
                <w:szCs w:val="24"/>
              </w:rPr>
              <w:t xml:space="preserve">, </w:t>
            </w:r>
            <w:proofErr w:type="spellStart"/>
            <w:r w:rsidRPr="0028018B">
              <w:rPr>
                <w:sz w:val="24"/>
                <w:szCs w:val="24"/>
              </w:rPr>
              <w:t>д.Ситьково</w:t>
            </w:r>
            <w:proofErr w:type="spellEnd"/>
            <w:r w:rsidRPr="0028018B">
              <w:rPr>
                <w:sz w:val="24"/>
                <w:szCs w:val="24"/>
              </w:rPr>
              <w:t xml:space="preserve">, </w:t>
            </w:r>
            <w:proofErr w:type="spellStart"/>
            <w:r w:rsidRPr="0028018B">
              <w:rPr>
                <w:sz w:val="24"/>
                <w:szCs w:val="24"/>
              </w:rPr>
              <w:t>с.Сидоровское</w:t>
            </w:r>
            <w:proofErr w:type="spellEnd"/>
            <w:r w:rsidRPr="0028018B">
              <w:rPr>
                <w:sz w:val="24"/>
                <w:szCs w:val="24"/>
              </w:rPr>
              <w:t xml:space="preserve">,  </w:t>
            </w:r>
            <w:proofErr w:type="spellStart"/>
            <w:r w:rsidRPr="0028018B">
              <w:rPr>
                <w:sz w:val="24"/>
                <w:szCs w:val="24"/>
              </w:rPr>
              <w:t>г.Иваново</w:t>
            </w:r>
            <w:proofErr w:type="spellEnd"/>
            <w:r w:rsidRPr="0028018B">
              <w:rPr>
                <w:sz w:val="24"/>
                <w:szCs w:val="24"/>
              </w:rPr>
              <w:t>: Областная больница, Институт противопожарной служб</w:t>
            </w:r>
            <w:proofErr w:type="gramStart"/>
            <w:r w:rsidRPr="0028018B">
              <w:rPr>
                <w:sz w:val="24"/>
                <w:szCs w:val="24"/>
              </w:rPr>
              <w:t>ы(</w:t>
            </w:r>
            <w:proofErr w:type="gramEnd"/>
            <w:r w:rsidRPr="0028018B">
              <w:rPr>
                <w:sz w:val="24"/>
                <w:szCs w:val="24"/>
              </w:rPr>
              <w:t>в), автовокзал</w:t>
            </w:r>
          </w:p>
          <w:p w:rsidR="00CA16EA" w:rsidRDefault="00CA16EA" w:rsidP="00700998">
            <w:pPr>
              <w:ind w:left="-57" w:right="-57"/>
              <w:jc w:val="both"/>
              <w:rPr>
                <w:color w:val="FF0000"/>
                <w:sz w:val="24"/>
                <w:szCs w:val="24"/>
              </w:rPr>
            </w:pPr>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proofErr w:type="spellStart"/>
            <w:r w:rsidRPr="0028018B">
              <w:rPr>
                <w:sz w:val="24"/>
                <w:szCs w:val="24"/>
              </w:rPr>
              <w:t>Родники</w:t>
            </w:r>
            <w:proofErr w:type="gramStart"/>
            <w:r w:rsidRPr="0028018B">
              <w:rPr>
                <w:sz w:val="24"/>
                <w:szCs w:val="24"/>
              </w:rPr>
              <w:t>:у</w:t>
            </w:r>
            <w:proofErr w:type="gramEnd"/>
            <w:r w:rsidRPr="0028018B">
              <w:rPr>
                <w:sz w:val="24"/>
                <w:szCs w:val="24"/>
              </w:rPr>
              <w:t>л</w:t>
            </w:r>
            <w:proofErr w:type="spellEnd"/>
            <w:r w:rsidRPr="0028018B">
              <w:rPr>
                <w:sz w:val="24"/>
                <w:szCs w:val="24"/>
              </w:rPr>
              <w:t>. Привокзальная, ул. Любимова а/д Иваново-Родники» Иваново: ш. Загородное, ул. Воинов-</w:t>
            </w:r>
            <w:proofErr w:type="spellStart"/>
            <w:r w:rsidRPr="0028018B">
              <w:rPr>
                <w:sz w:val="24"/>
                <w:szCs w:val="24"/>
              </w:rPr>
              <w:t>интренацианалистов</w:t>
            </w:r>
            <w:proofErr w:type="spellEnd"/>
            <w:r w:rsidRPr="0028018B">
              <w:rPr>
                <w:sz w:val="24"/>
                <w:szCs w:val="24"/>
              </w:rPr>
              <w:t xml:space="preserve">,  </w:t>
            </w:r>
            <w:proofErr w:type="spellStart"/>
            <w:r w:rsidRPr="0028018B">
              <w:rPr>
                <w:sz w:val="24"/>
                <w:szCs w:val="24"/>
              </w:rPr>
              <w:t>ул</w:t>
            </w:r>
            <w:proofErr w:type="gramStart"/>
            <w:r w:rsidRPr="0028018B">
              <w:rPr>
                <w:sz w:val="24"/>
                <w:szCs w:val="24"/>
              </w:rPr>
              <w:t>.П</w:t>
            </w:r>
            <w:proofErr w:type="gramEnd"/>
            <w:r w:rsidRPr="0028018B">
              <w:rPr>
                <w:sz w:val="24"/>
                <w:szCs w:val="24"/>
              </w:rPr>
              <w:t>авла</w:t>
            </w:r>
            <w:proofErr w:type="spellEnd"/>
            <w:r w:rsidRPr="0028018B">
              <w:rPr>
                <w:sz w:val="24"/>
                <w:szCs w:val="24"/>
              </w:rPr>
              <w:t xml:space="preserve"> </w:t>
            </w:r>
            <w:proofErr w:type="spellStart"/>
            <w:r w:rsidRPr="0028018B">
              <w:rPr>
                <w:sz w:val="24"/>
                <w:szCs w:val="24"/>
              </w:rPr>
              <w:t>Большевикова</w:t>
            </w:r>
            <w:proofErr w:type="spellEnd"/>
            <w:r w:rsidRPr="0028018B">
              <w:rPr>
                <w:sz w:val="24"/>
                <w:szCs w:val="24"/>
              </w:rPr>
              <w:t xml:space="preserve">, </w:t>
            </w:r>
            <w:proofErr w:type="spellStart"/>
            <w:r w:rsidRPr="0028018B">
              <w:rPr>
                <w:sz w:val="24"/>
                <w:szCs w:val="24"/>
              </w:rPr>
              <w:t>ул.Куконковых</w:t>
            </w:r>
            <w:proofErr w:type="spellEnd"/>
            <w:r w:rsidRPr="0028018B">
              <w:rPr>
                <w:sz w:val="24"/>
                <w:szCs w:val="24"/>
              </w:rPr>
              <w:t xml:space="preserve">, </w:t>
            </w:r>
            <w:proofErr w:type="spellStart"/>
            <w:r w:rsidRPr="0028018B">
              <w:rPr>
                <w:sz w:val="24"/>
                <w:szCs w:val="24"/>
              </w:rPr>
              <w:t>ул.Лю-бимова</w:t>
            </w:r>
            <w:proofErr w:type="spellEnd"/>
            <w:r w:rsidRPr="0028018B">
              <w:rPr>
                <w:sz w:val="24"/>
                <w:szCs w:val="24"/>
              </w:rPr>
              <w:t>, ул. Шубиных, пр. Строителей</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lastRenderedPageBreak/>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011619">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5</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proofErr w:type="gramStart"/>
            <w:r>
              <w:rPr>
                <w:sz w:val="24"/>
                <w:szCs w:val="24"/>
              </w:rPr>
              <w:t>№ 521</w:t>
            </w:r>
            <w:r w:rsidRPr="000C35E5">
              <w:rPr>
                <w:sz w:val="24"/>
                <w:szCs w:val="24"/>
              </w:rPr>
              <w:t xml:space="preserve"> «</w:t>
            </w:r>
            <w:r w:rsidRPr="006A5E98">
              <w:rPr>
                <w:sz w:val="24"/>
                <w:szCs w:val="24"/>
              </w:rPr>
              <w:t>г. Родники, автостанция –</w:t>
            </w:r>
            <w:r>
              <w:rPr>
                <w:sz w:val="24"/>
                <w:szCs w:val="24"/>
              </w:rPr>
              <w:t xml:space="preserve"> г. Иваново,                        ОП пл. Вокзальная</w:t>
            </w:r>
            <w:r w:rsidRPr="006A5E98">
              <w:rPr>
                <w:sz w:val="24"/>
                <w:szCs w:val="24"/>
              </w:rPr>
              <w:t>, д.3</w:t>
            </w:r>
            <w:r w:rsidRPr="000C35E5">
              <w:rPr>
                <w:sz w:val="24"/>
                <w:szCs w:val="24"/>
              </w:rPr>
              <w:t>».</w:t>
            </w:r>
            <w:proofErr w:type="gramEnd"/>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1-4</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color w:val="FF0000"/>
                <w:sz w:val="24"/>
                <w:szCs w:val="24"/>
              </w:rPr>
            </w:pPr>
            <w:r w:rsidRPr="006A5E98">
              <w:rPr>
                <w:sz w:val="24"/>
                <w:szCs w:val="24"/>
              </w:rPr>
              <w:t xml:space="preserve">Родники автостанция, </w:t>
            </w:r>
            <w:proofErr w:type="spellStart"/>
            <w:r w:rsidRPr="006A5E98">
              <w:rPr>
                <w:sz w:val="24"/>
                <w:szCs w:val="24"/>
              </w:rPr>
              <w:t>д</w:t>
            </w:r>
            <w:proofErr w:type="gramStart"/>
            <w:r w:rsidRPr="006A5E98">
              <w:rPr>
                <w:sz w:val="24"/>
                <w:szCs w:val="24"/>
              </w:rPr>
              <w:t>.К</w:t>
            </w:r>
            <w:proofErr w:type="gramEnd"/>
            <w:r w:rsidRPr="006A5E98">
              <w:rPr>
                <w:sz w:val="24"/>
                <w:szCs w:val="24"/>
              </w:rPr>
              <w:t>орцово</w:t>
            </w:r>
            <w:proofErr w:type="spellEnd"/>
            <w:r w:rsidRPr="006A5E98">
              <w:rPr>
                <w:sz w:val="24"/>
                <w:szCs w:val="24"/>
              </w:rPr>
              <w:t xml:space="preserve">, </w:t>
            </w:r>
            <w:proofErr w:type="spellStart"/>
            <w:r w:rsidRPr="006A5E98">
              <w:rPr>
                <w:sz w:val="24"/>
                <w:szCs w:val="24"/>
              </w:rPr>
              <w:t>д.Зименки</w:t>
            </w:r>
            <w:proofErr w:type="spellEnd"/>
            <w:r w:rsidRPr="006A5E98">
              <w:rPr>
                <w:sz w:val="24"/>
                <w:szCs w:val="24"/>
              </w:rPr>
              <w:t xml:space="preserve">, </w:t>
            </w:r>
            <w:proofErr w:type="spellStart"/>
            <w:r w:rsidRPr="006A5E98">
              <w:rPr>
                <w:sz w:val="24"/>
                <w:szCs w:val="24"/>
              </w:rPr>
              <w:t>д.Федорково</w:t>
            </w:r>
            <w:proofErr w:type="spellEnd"/>
            <w:r w:rsidRPr="006A5E98">
              <w:rPr>
                <w:sz w:val="24"/>
                <w:szCs w:val="24"/>
              </w:rPr>
              <w:t xml:space="preserve">, </w:t>
            </w:r>
            <w:proofErr w:type="spellStart"/>
            <w:r w:rsidRPr="006A5E98">
              <w:rPr>
                <w:sz w:val="24"/>
                <w:szCs w:val="24"/>
              </w:rPr>
              <w:t>с.Никульское,д.Ситьково,с.Сидоровское</w:t>
            </w:r>
            <w:proofErr w:type="spellEnd"/>
            <w:r w:rsidRPr="006A5E98">
              <w:rPr>
                <w:sz w:val="24"/>
                <w:szCs w:val="24"/>
              </w:rPr>
              <w:t>, Иваново автовокзал, ОП пл. Вокзальная, д.3.</w:t>
            </w:r>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proofErr w:type="spellStart"/>
            <w:r w:rsidRPr="006A5E98">
              <w:rPr>
                <w:sz w:val="24"/>
                <w:szCs w:val="24"/>
              </w:rPr>
              <w:t>Родники</w:t>
            </w:r>
            <w:proofErr w:type="gramStart"/>
            <w:r w:rsidRPr="006A5E98">
              <w:rPr>
                <w:sz w:val="24"/>
                <w:szCs w:val="24"/>
              </w:rPr>
              <w:t>:у</w:t>
            </w:r>
            <w:proofErr w:type="gramEnd"/>
            <w:r w:rsidRPr="006A5E98">
              <w:rPr>
                <w:sz w:val="24"/>
                <w:szCs w:val="24"/>
              </w:rPr>
              <w:t>л</w:t>
            </w:r>
            <w:proofErr w:type="spellEnd"/>
            <w:r w:rsidRPr="006A5E98">
              <w:rPr>
                <w:sz w:val="24"/>
                <w:szCs w:val="24"/>
              </w:rPr>
              <w:t xml:space="preserve">. Привокзальная, ул. Любимова а/д Иваново   - Родники» Иваново: ш. Загородное,                                    Воинов - </w:t>
            </w:r>
            <w:proofErr w:type="spellStart"/>
            <w:r w:rsidRPr="006A5E98">
              <w:rPr>
                <w:sz w:val="24"/>
                <w:szCs w:val="24"/>
              </w:rPr>
              <w:t>интренацианалистов,ул</w:t>
            </w:r>
            <w:proofErr w:type="spellEnd"/>
            <w:r w:rsidRPr="006A5E98">
              <w:rPr>
                <w:sz w:val="24"/>
                <w:szCs w:val="24"/>
              </w:rPr>
              <w:t xml:space="preserve">. Павла </w:t>
            </w:r>
            <w:proofErr w:type="spellStart"/>
            <w:r w:rsidRPr="006A5E98">
              <w:rPr>
                <w:sz w:val="24"/>
                <w:szCs w:val="24"/>
              </w:rPr>
              <w:t>Большевикова</w:t>
            </w:r>
            <w:proofErr w:type="spellEnd"/>
            <w:r w:rsidRPr="006A5E98">
              <w:rPr>
                <w:sz w:val="24"/>
                <w:szCs w:val="24"/>
              </w:rPr>
              <w:t xml:space="preserve">, </w:t>
            </w:r>
            <w:proofErr w:type="spellStart"/>
            <w:r w:rsidRPr="006A5E98">
              <w:rPr>
                <w:sz w:val="24"/>
                <w:szCs w:val="24"/>
              </w:rPr>
              <w:t>ул</w:t>
            </w:r>
            <w:proofErr w:type="gramStart"/>
            <w:r w:rsidRPr="006A5E98">
              <w:rPr>
                <w:sz w:val="24"/>
                <w:szCs w:val="24"/>
              </w:rPr>
              <w:t>.К</w:t>
            </w:r>
            <w:proofErr w:type="gramEnd"/>
            <w:r w:rsidRPr="006A5E98">
              <w:rPr>
                <w:sz w:val="24"/>
                <w:szCs w:val="24"/>
              </w:rPr>
              <w:t>уконковых</w:t>
            </w:r>
            <w:proofErr w:type="spellEnd"/>
            <w:r w:rsidRPr="006A5E98">
              <w:rPr>
                <w:sz w:val="24"/>
                <w:szCs w:val="24"/>
              </w:rPr>
              <w:t xml:space="preserve">, </w:t>
            </w:r>
            <w:proofErr w:type="spellStart"/>
            <w:r w:rsidRPr="006A5E98">
              <w:rPr>
                <w:sz w:val="24"/>
                <w:szCs w:val="24"/>
              </w:rPr>
              <w:t>ул.Лю-бимова</w:t>
            </w:r>
            <w:proofErr w:type="spellEnd"/>
            <w:r w:rsidRPr="006A5E98">
              <w:rPr>
                <w:sz w:val="24"/>
                <w:szCs w:val="24"/>
              </w:rPr>
              <w:t xml:space="preserve">, ул. Шубиных,                            пр. Строителей, ул. </w:t>
            </w:r>
            <w:proofErr w:type="spellStart"/>
            <w:r w:rsidRPr="006A5E98">
              <w:rPr>
                <w:sz w:val="24"/>
                <w:szCs w:val="24"/>
              </w:rPr>
              <w:t>Лежневская</w:t>
            </w:r>
            <w:proofErr w:type="spellEnd"/>
            <w:r w:rsidRPr="006A5E98">
              <w:rPr>
                <w:sz w:val="24"/>
                <w:szCs w:val="24"/>
              </w:rPr>
              <w:t xml:space="preserve">, ул. Марии Рябининой, ул. 10 Августа, пр. </w:t>
            </w:r>
            <w:proofErr w:type="spellStart"/>
            <w:r w:rsidRPr="006A5E98">
              <w:rPr>
                <w:sz w:val="24"/>
                <w:szCs w:val="24"/>
              </w:rPr>
              <w:t>Шереметевский</w:t>
            </w:r>
            <w:proofErr w:type="spellEnd"/>
            <w:r w:rsidRPr="006A5E98">
              <w:rPr>
                <w:sz w:val="24"/>
                <w:szCs w:val="24"/>
              </w:rPr>
              <w:t>, ул. Карла Маркса.</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r w:rsidR="004A5E5D">
              <w:rPr>
                <w:sz w:val="24"/>
                <w:szCs w:val="24"/>
              </w:rPr>
              <w:t>»</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4</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p w:rsidR="00CA16EA" w:rsidRDefault="00CA16EA" w:rsidP="008515CA">
      <w:pPr>
        <w:pStyle w:val="ConsPlusNonformat"/>
        <w:jc w:val="both"/>
        <w:rPr>
          <w:rFonts w:ascii="Times New Roman" w:hAnsi="Times New Roman" w:cs="Times New Roman"/>
          <w:sz w:val="24"/>
          <w:szCs w:val="24"/>
        </w:rPr>
      </w:pPr>
    </w:p>
    <w:p w:rsidR="008515CA"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lastRenderedPageBreak/>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A64077" w:rsidRDefault="00A64077" w:rsidP="00132B8E">
      <w:pPr>
        <w:jc w:val="right"/>
        <w:rPr>
          <w:sz w:val="24"/>
          <w:szCs w:val="24"/>
        </w:rPr>
      </w:pPr>
    </w:p>
    <w:p w:rsidR="00132B8E" w:rsidRPr="00023694" w:rsidRDefault="00011619" w:rsidP="004A5E5D">
      <w:pPr>
        <w:rPr>
          <w:sz w:val="24"/>
          <w:szCs w:val="24"/>
        </w:rPr>
      </w:pPr>
      <w:r>
        <w:rPr>
          <w:sz w:val="24"/>
          <w:szCs w:val="24"/>
        </w:rPr>
        <w:t xml:space="preserve">                                                                                                        Приложение № 1</w:t>
      </w:r>
      <w:r w:rsidR="00132B8E"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lastRenderedPageBreak/>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 xml:space="preserve">не проводится процедура ликвидации, отсутствует решение арбитражного суда о признании банкротом </w:t>
      </w:r>
      <w:proofErr w:type="gramStart"/>
      <w:r w:rsidRPr="00023694">
        <w:rPr>
          <w:sz w:val="24"/>
          <w:szCs w:val="24"/>
        </w:rPr>
        <w:t>и</w:t>
      </w:r>
      <w:proofErr w:type="gramEnd"/>
      <w:r w:rsidRPr="00023694">
        <w:rPr>
          <w:sz w:val="24"/>
          <w:szCs w:val="24"/>
        </w:rPr>
        <w:t xml:space="preserve">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011619" w:rsidRDefault="00011619" w:rsidP="00011619">
      <w:pPr>
        <w:rPr>
          <w:sz w:val="24"/>
          <w:szCs w:val="24"/>
        </w:rPr>
      </w:pPr>
    </w:p>
    <w:p w:rsidR="00132B8E" w:rsidRPr="00023694" w:rsidRDefault="00011619" w:rsidP="00011619">
      <w:pPr>
        <w:rPr>
          <w:sz w:val="24"/>
          <w:szCs w:val="24"/>
        </w:rPr>
      </w:pPr>
      <w:r>
        <w:rPr>
          <w:sz w:val="24"/>
          <w:szCs w:val="24"/>
        </w:rPr>
        <w:t xml:space="preserve">                                                                                               </w:t>
      </w:r>
      <w:r w:rsidR="00132B8E" w:rsidRPr="00023694">
        <w:rPr>
          <w:sz w:val="24"/>
          <w:szCs w:val="24"/>
        </w:rPr>
        <w:t>Приложение №</w:t>
      </w:r>
      <w:r w:rsidR="00C707EB">
        <w:rPr>
          <w:sz w:val="24"/>
          <w:szCs w:val="24"/>
        </w:rPr>
        <w:t xml:space="preserve"> </w:t>
      </w:r>
      <w:r w:rsidR="00523841">
        <w:rPr>
          <w:sz w:val="24"/>
          <w:szCs w:val="24"/>
        </w:rPr>
        <w:t>2</w:t>
      </w:r>
      <w:r w:rsidR="00A64077">
        <w:rPr>
          <w:sz w:val="24"/>
          <w:szCs w:val="24"/>
        </w:rPr>
        <w:t xml:space="preserve"> </w:t>
      </w:r>
      <w:r w:rsidR="00132B8E" w:rsidRPr="00023694">
        <w:rPr>
          <w:sz w:val="24"/>
          <w:szCs w:val="24"/>
        </w:rPr>
        <w:t>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 xml:space="preserve">(для индивидуального </w:t>
            </w:r>
            <w:r w:rsidRPr="00023694">
              <w:rPr>
                <w:i/>
                <w:sz w:val="24"/>
                <w:szCs w:val="24"/>
              </w:rPr>
              <w:lastRenderedPageBreak/>
              <w:t>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A64077" w:rsidRDefault="005F23C6" w:rsidP="003E786B">
      <w:pPr>
        <w:widowControl w:val="0"/>
        <w:ind w:firstLine="708"/>
        <w:jc w:val="right"/>
        <w:rPr>
          <w:sz w:val="18"/>
          <w:szCs w:val="24"/>
        </w:rPr>
      </w:pPr>
      <w:r>
        <w:rPr>
          <w:sz w:val="18"/>
          <w:szCs w:val="24"/>
        </w:rPr>
        <w:t xml:space="preserve"> </w:t>
      </w: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t>Приложение №</w:t>
      </w:r>
      <w:r w:rsidR="00011619">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011619">
        <w:rPr>
          <w:sz w:val="24"/>
          <w:szCs w:val="24"/>
        </w:rPr>
        <w:t>4</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DD49C3" w:rsidRPr="00023694" w:rsidRDefault="00011619" w:rsidP="00067BBC">
      <w:pPr>
        <w:jc w:val="right"/>
        <w:rPr>
          <w:sz w:val="24"/>
          <w:szCs w:val="24"/>
        </w:rPr>
      </w:pPr>
      <w:r>
        <w:rPr>
          <w:sz w:val="24"/>
          <w:szCs w:val="24"/>
        </w:rPr>
        <w:t>Приложение №5</w:t>
      </w:r>
      <w:r w:rsidR="00DD49C3" w:rsidRPr="00023694">
        <w:rPr>
          <w:sz w:val="24"/>
          <w:szCs w:val="24"/>
        </w:rPr>
        <w:t xml:space="preserve">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lastRenderedPageBreak/>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011619">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lastRenderedPageBreak/>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011619">
        <w:rPr>
          <w:sz w:val="24"/>
          <w:szCs w:val="24"/>
        </w:rPr>
        <w:t>7</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sidR="00011619">
        <w:rPr>
          <w:sz w:val="24"/>
          <w:szCs w:val="24"/>
        </w:rPr>
        <w:t xml:space="preserve"> 8</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8A" w:rsidRDefault="000E7A8A" w:rsidP="00170A3E">
      <w:r>
        <w:separator/>
      </w:r>
    </w:p>
  </w:endnote>
  <w:endnote w:type="continuationSeparator" w:id="0">
    <w:p w:rsidR="000E7A8A" w:rsidRDefault="000E7A8A"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E3423C" w:rsidRDefault="00E3423C">
        <w:pPr>
          <w:pStyle w:val="aa"/>
          <w:jc w:val="right"/>
        </w:pPr>
        <w:r>
          <w:fldChar w:fldCharType="begin"/>
        </w:r>
        <w:r>
          <w:instrText xml:space="preserve"> PAGE   \* MERGEFORMAT </w:instrText>
        </w:r>
        <w:r>
          <w:fldChar w:fldCharType="separate"/>
        </w:r>
        <w:r w:rsidR="00623BF6">
          <w:rPr>
            <w:noProof/>
          </w:rPr>
          <w:t>23</w:t>
        </w:r>
        <w:r>
          <w:rPr>
            <w:noProof/>
          </w:rPr>
          <w:fldChar w:fldCharType="end"/>
        </w:r>
      </w:p>
    </w:sdtContent>
  </w:sdt>
  <w:p w:rsidR="00E3423C" w:rsidRDefault="00E3423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23C" w:rsidRPr="0061069C" w:rsidRDefault="00E3423C"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8A" w:rsidRDefault="000E7A8A" w:rsidP="00170A3E">
      <w:r>
        <w:separator/>
      </w:r>
    </w:p>
  </w:footnote>
  <w:footnote w:type="continuationSeparator" w:id="0">
    <w:p w:rsidR="000E7A8A" w:rsidRDefault="000E7A8A"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23C" w:rsidRDefault="00E3423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B71"/>
    <w:rsid w:val="00011619"/>
    <w:rsid w:val="00020ED9"/>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9566B"/>
    <w:rsid w:val="000A10D5"/>
    <w:rsid w:val="000A7F2D"/>
    <w:rsid w:val="000B0852"/>
    <w:rsid w:val="000B2C94"/>
    <w:rsid w:val="000B5895"/>
    <w:rsid w:val="000C34AA"/>
    <w:rsid w:val="000C35E5"/>
    <w:rsid w:val="000D01D4"/>
    <w:rsid w:val="000D1ADD"/>
    <w:rsid w:val="000D5EC0"/>
    <w:rsid w:val="000D66DF"/>
    <w:rsid w:val="000E7A8A"/>
    <w:rsid w:val="000F5861"/>
    <w:rsid w:val="00107A14"/>
    <w:rsid w:val="00132792"/>
    <w:rsid w:val="00132B8E"/>
    <w:rsid w:val="00136807"/>
    <w:rsid w:val="0013689D"/>
    <w:rsid w:val="00141A82"/>
    <w:rsid w:val="00160A2B"/>
    <w:rsid w:val="00164E72"/>
    <w:rsid w:val="00165936"/>
    <w:rsid w:val="00170A3E"/>
    <w:rsid w:val="00172330"/>
    <w:rsid w:val="00172B03"/>
    <w:rsid w:val="0017341A"/>
    <w:rsid w:val="001821B4"/>
    <w:rsid w:val="00191857"/>
    <w:rsid w:val="00191C9B"/>
    <w:rsid w:val="001A6F35"/>
    <w:rsid w:val="001B12BC"/>
    <w:rsid w:val="001B177C"/>
    <w:rsid w:val="001B5781"/>
    <w:rsid w:val="001C196A"/>
    <w:rsid w:val="001C3957"/>
    <w:rsid w:val="001D0652"/>
    <w:rsid w:val="001D2195"/>
    <w:rsid w:val="001D2716"/>
    <w:rsid w:val="001D531C"/>
    <w:rsid w:val="001D6212"/>
    <w:rsid w:val="001E03A4"/>
    <w:rsid w:val="001E0BB4"/>
    <w:rsid w:val="001E1285"/>
    <w:rsid w:val="001E5FFE"/>
    <w:rsid w:val="001F0AA8"/>
    <w:rsid w:val="001F4388"/>
    <w:rsid w:val="001F7D61"/>
    <w:rsid w:val="00200FC0"/>
    <w:rsid w:val="002112B7"/>
    <w:rsid w:val="00211BCD"/>
    <w:rsid w:val="0021787A"/>
    <w:rsid w:val="0022050D"/>
    <w:rsid w:val="0022300E"/>
    <w:rsid w:val="00230A62"/>
    <w:rsid w:val="00234236"/>
    <w:rsid w:val="00242D0A"/>
    <w:rsid w:val="002514D3"/>
    <w:rsid w:val="00251F61"/>
    <w:rsid w:val="00253F2A"/>
    <w:rsid w:val="00261FF1"/>
    <w:rsid w:val="00272F60"/>
    <w:rsid w:val="002730A9"/>
    <w:rsid w:val="0028018B"/>
    <w:rsid w:val="0028364F"/>
    <w:rsid w:val="002941D8"/>
    <w:rsid w:val="002C6DA5"/>
    <w:rsid w:val="002D1CF4"/>
    <w:rsid w:val="002D7874"/>
    <w:rsid w:val="002E0DAE"/>
    <w:rsid w:val="002E15C1"/>
    <w:rsid w:val="002E70A8"/>
    <w:rsid w:val="002F77C4"/>
    <w:rsid w:val="0030145C"/>
    <w:rsid w:val="00305CB3"/>
    <w:rsid w:val="00305FD3"/>
    <w:rsid w:val="003228E0"/>
    <w:rsid w:val="00323E95"/>
    <w:rsid w:val="00324256"/>
    <w:rsid w:val="003335B4"/>
    <w:rsid w:val="00342C25"/>
    <w:rsid w:val="00343326"/>
    <w:rsid w:val="00346FFC"/>
    <w:rsid w:val="00356E88"/>
    <w:rsid w:val="00360B0A"/>
    <w:rsid w:val="00363B32"/>
    <w:rsid w:val="00380047"/>
    <w:rsid w:val="003A4457"/>
    <w:rsid w:val="003A79E5"/>
    <w:rsid w:val="003B2A06"/>
    <w:rsid w:val="003B46D2"/>
    <w:rsid w:val="003B47F5"/>
    <w:rsid w:val="003C28AE"/>
    <w:rsid w:val="003C51D6"/>
    <w:rsid w:val="003C5CF8"/>
    <w:rsid w:val="003D1F96"/>
    <w:rsid w:val="003E1A3F"/>
    <w:rsid w:val="003E2142"/>
    <w:rsid w:val="003E6A06"/>
    <w:rsid w:val="003E74A3"/>
    <w:rsid w:val="003E786B"/>
    <w:rsid w:val="00403501"/>
    <w:rsid w:val="00407452"/>
    <w:rsid w:val="00415D42"/>
    <w:rsid w:val="00430FBF"/>
    <w:rsid w:val="00433E66"/>
    <w:rsid w:val="0044686B"/>
    <w:rsid w:val="00465C46"/>
    <w:rsid w:val="0047147D"/>
    <w:rsid w:val="0047662B"/>
    <w:rsid w:val="00480251"/>
    <w:rsid w:val="00480838"/>
    <w:rsid w:val="004850EB"/>
    <w:rsid w:val="0048546D"/>
    <w:rsid w:val="00485605"/>
    <w:rsid w:val="00492E87"/>
    <w:rsid w:val="00495865"/>
    <w:rsid w:val="004A2867"/>
    <w:rsid w:val="004A35D5"/>
    <w:rsid w:val="004A48A9"/>
    <w:rsid w:val="004A5E5D"/>
    <w:rsid w:val="004B0625"/>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42DA2"/>
    <w:rsid w:val="00551D53"/>
    <w:rsid w:val="00552993"/>
    <w:rsid w:val="00554352"/>
    <w:rsid w:val="005546AA"/>
    <w:rsid w:val="00555F46"/>
    <w:rsid w:val="00560838"/>
    <w:rsid w:val="00564F3A"/>
    <w:rsid w:val="005654E3"/>
    <w:rsid w:val="005715C5"/>
    <w:rsid w:val="0057233F"/>
    <w:rsid w:val="00577D82"/>
    <w:rsid w:val="005867A7"/>
    <w:rsid w:val="005920F3"/>
    <w:rsid w:val="00592F0C"/>
    <w:rsid w:val="00594223"/>
    <w:rsid w:val="005B096E"/>
    <w:rsid w:val="005B1930"/>
    <w:rsid w:val="005B4B5D"/>
    <w:rsid w:val="005B7680"/>
    <w:rsid w:val="005D3BCD"/>
    <w:rsid w:val="005D5095"/>
    <w:rsid w:val="005D5371"/>
    <w:rsid w:val="005D712D"/>
    <w:rsid w:val="005E434F"/>
    <w:rsid w:val="005E7834"/>
    <w:rsid w:val="005F23C6"/>
    <w:rsid w:val="005F3D6B"/>
    <w:rsid w:val="00604727"/>
    <w:rsid w:val="0061069C"/>
    <w:rsid w:val="00613480"/>
    <w:rsid w:val="006138B0"/>
    <w:rsid w:val="006155CF"/>
    <w:rsid w:val="0062333D"/>
    <w:rsid w:val="00623BF6"/>
    <w:rsid w:val="00625945"/>
    <w:rsid w:val="00626BA6"/>
    <w:rsid w:val="006349BA"/>
    <w:rsid w:val="00636327"/>
    <w:rsid w:val="00653285"/>
    <w:rsid w:val="00667C00"/>
    <w:rsid w:val="006865C9"/>
    <w:rsid w:val="0068706D"/>
    <w:rsid w:val="006919BA"/>
    <w:rsid w:val="0069622B"/>
    <w:rsid w:val="006A5E98"/>
    <w:rsid w:val="006B352F"/>
    <w:rsid w:val="006C44FA"/>
    <w:rsid w:val="006D1209"/>
    <w:rsid w:val="006D5EAD"/>
    <w:rsid w:val="006E096F"/>
    <w:rsid w:val="006E1845"/>
    <w:rsid w:val="006E51DF"/>
    <w:rsid w:val="006F17DE"/>
    <w:rsid w:val="006F243A"/>
    <w:rsid w:val="00700998"/>
    <w:rsid w:val="00714535"/>
    <w:rsid w:val="00717117"/>
    <w:rsid w:val="00733A69"/>
    <w:rsid w:val="00735E90"/>
    <w:rsid w:val="0075028D"/>
    <w:rsid w:val="00750C22"/>
    <w:rsid w:val="007510CB"/>
    <w:rsid w:val="00753AA3"/>
    <w:rsid w:val="00763DA3"/>
    <w:rsid w:val="00770D80"/>
    <w:rsid w:val="007A7E4E"/>
    <w:rsid w:val="007B3111"/>
    <w:rsid w:val="007B3E3B"/>
    <w:rsid w:val="007C65D6"/>
    <w:rsid w:val="007D0C8C"/>
    <w:rsid w:val="007D24E5"/>
    <w:rsid w:val="007E5845"/>
    <w:rsid w:val="007E606E"/>
    <w:rsid w:val="007F2B2B"/>
    <w:rsid w:val="0080030B"/>
    <w:rsid w:val="008009F8"/>
    <w:rsid w:val="00803C72"/>
    <w:rsid w:val="00805235"/>
    <w:rsid w:val="00823497"/>
    <w:rsid w:val="00835615"/>
    <w:rsid w:val="00840A4D"/>
    <w:rsid w:val="00840AC5"/>
    <w:rsid w:val="0085018C"/>
    <w:rsid w:val="008515CA"/>
    <w:rsid w:val="008602DE"/>
    <w:rsid w:val="00860B1A"/>
    <w:rsid w:val="0086752F"/>
    <w:rsid w:val="00885E48"/>
    <w:rsid w:val="00893638"/>
    <w:rsid w:val="008B68CB"/>
    <w:rsid w:val="008C4681"/>
    <w:rsid w:val="008C4DD0"/>
    <w:rsid w:val="008D391A"/>
    <w:rsid w:val="008E43D1"/>
    <w:rsid w:val="00901F5E"/>
    <w:rsid w:val="009053CF"/>
    <w:rsid w:val="00905B0A"/>
    <w:rsid w:val="00913B66"/>
    <w:rsid w:val="009148D0"/>
    <w:rsid w:val="00917D06"/>
    <w:rsid w:val="0092501C"/>
    <w:rsid w:val="00927EBD"/>
    <w:rsid w:val="009364CC"/>
    <w:rsid w:val="00940ABE"/>
    <w:rsid w:val="00941A90"/>
    <w:rsid w:val="00943E81"/>
    <w:rsid w:val="009467B9"/>
    <w:rsid w:val="00947C3A"/>
    <w:rsid w:val="00951DA2"/>
    <w:rsid w:val="009556A2"/>
    <w:rsid w:val="0097170D"/>
    <w:rsid w:val="00974F5D"/>
    <w:rsid w:val="00984AAE"/>
    <w:rsid w:val="009920C5"/>
    <w:rsid w:val="00995CCF"/>
    <w:rsid w:val="009A3BB0"/>
    <w:rsid w:val="009A44D4"/>
    <w:rsid w:val="009A4A0C"/>
    <w:rsid w:val="009B3B24"/>
    <w:rsid w:val="009B5DC5"/>
    <w:rsid w:val="009C3CA5"/>
    <w:rsid w:val="009C42C4"/>
    <w:rsid w:val="009D38E0"/>
    <w:rsid w:val="009D7AE4"/>
    <w:rsid w:val="009D7DC0"/>
    <w:rsid w:val="009F3D75"/>
    <w:rsid w:val="009F54FF"/>
    <w:rsid w:val="009F7C47"/>
    <w:rsid w:val="00A031D7"/>
    <w:rsid w:val="00A15CBA"/>
    <w:rsid w:val="00A233CC"/>
    <w:rsid w:val="00A2668C"/>
    <w:rsid w:val="00A274D5"/>
    <w:rsid w:val="00A30025"/>
    <w:rsid w:val="00A3282F"/>
    <w:rsid w:val="00A3596E"/>
    <w:rsid w:val="00A36522"/>
    <w:rsid w:val="00A36B15"/>
    <w:rsid w:val="00A37F70"/>
    <w:rsid w:val="00A4011E"/>
    <w:rsid w:val="00A420E3"/>
    <w:rsid w:val="00A456D1"/>
    <w:rsid w:val="00A47864"/>
    <w:rsid w:val="00A55371"/>
    <w:rsid w:val="00A556C9"/>
    <w:rsid w:val="00A55E18"/>
    <w:rsid w:val="00A6078E"/>
    <w:rsid w:val="00A64077"/>
    <w:rsid w:val="00A66BE7"/>
    <w:rsid w:val="00A714D9"/>
    <w:rsid w:val="00A901F7"/>
    <w:rsid w:val="00A93BFB"/>
    <w:rsid w:val="00AB09AA"/>
    <w:rsid w:val="00AB6255"/>
    <w:rsid w:val="00AD0461"/>
    <w:rsid w:val="00AD2DA3"/>
    <w:rsid w:val="00AD4AA6"/>
    <w:rsid w:val="00AE09FA"/>
    <w:rsid w:val="00AE531E"/>
    <w:rsid w:val="00AE65C2"/>
    <w:rsid w:val="00AF0789"/>
    <w:rsid w:val="00AF6601"/>
    <w:rsid w:val="00AF7E15"/>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56D79"/>
    <w:rsid w:val="00B71F8D"/>
    <w:rsid w:val="00B74A9D"/>
    <w:rsid w:val="00B92A6E"/>
    <w:rsid w:val="00BA6C5E"/>
    <w:rsid w:val="00BC51D3"/>
    <w:rsid w:val="00BE1B02"/>
    <w:rsid w:val="00BE3912"/>
    <w:rsid w:val="00BE6903"/>
    <w:rsid w:val="00BF2586"/>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16EA"/>
    <w:rsid w:val="00CA3F9D"/>
    <w:rsid w:val="00CC4BEB"/>
    <w:rsid w:val="00CD58E7"/>
    <w:rsid w:val="00CD6E87"/>
    <w:rsid w:val="00CE6B15"/>
    <w:rsid w:val="00CF19B9"/>
    <w:rsid w:val="00CF3D67"/>
    <w:rsid w:val="00CF4A5D"/>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3423C"/>
    <w:rsid w:val="00E41D24"/>
    <w:rsid w:val="00E46998"/>
    <w:rsid w:val="00E47310"/>
    <w:rsid w:val="00E501A6"/>
    <w:rsid w:val="00E649B1"/>
    <w:rsid w:val="00E65265"/>
    <w:rsid w:val="00E677F8"/>
    <w:rsid w:val="00E74004"/>
    <w:rsid w:val="00E75F06"/>
    <w:rsid w:val="00E82316"/>
    <w:rsid w:val="00E876F0"/>
    <w:rsid w:val="00E97E82"/>
    <w:rsid w:val="00EA3413"/>
    <w:rsid w:val="00EB1D70"/>
    <w:rsid w:val="00EB1EBD"/>
    <w:rsid w:val="00EB42B0"/>
    <w:rsid w:val="00EB50E2"/>
    <w:rsid w:val="00EB6CB2"/>
    <w:rsid w:val="00EC5230"/>
    <w:rsid w:val="00ED506F"/>
    <w:rsid w:val="00ED534B"/>
    <w:rsid w:val="00EF08AC"/>
    <w:rsid w:val="00F248A4"/>
    <w:rsid w:val="00F26D1C"/>
    <w:rsid w:val="00F40F03"/>
    <w:rsid w:val="00F4444A"/>
    <w:rsid w:val="00F56022"/>
    <w:rsid w:val="00F573A5"/>
    <w:rsid w:val="00F64D2F"/>
    <w:rsid w:val="00F64EEF"/>
    <w:rsid w:val="00F825E2"/>
    <w:rsid w:val="00F84AF8"/>
    <w:rsid w:val="00F95ABA"/>
    <w:rsid w:val="00FA044F"/>
    <w:rsid w:val="00FB71F4"/>
    <w:rsid w:val="00FC1A9E"/>
    <w:rsid w:val="00FD3207"/>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A877D-AC39-4AD3-90EA-D5FC8E38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25</Pages>
  <Words>9971</Words>
  <Characters>56840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71</cp:revision>
  <cp:lastPrinted>2024-08-06T11:24:00Z</cp:lastPrinted>
  <dcterms:created xsi:type="dcterms:W3CDTF">2020-06-01T10:33:00Z</dcterms:created>
  <dcterms:modified xsi:type="dcterms:W3CDTF">2024-08-06T11:28:00Z</dcterms:modified>
</cp:coreProperties>
</file>